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Редакция от 16 июля 2021</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t>Приказ Минпросвещения России от 31.05.2021 № 287</w:t>
      </w:r>
    </w:p>
    <w:p w:rsidR="00F454EB" w:rsidRPr="00F454EB" w:rsidRDefault="00F454EB" w:rsidP="00F454EB">
      <w:pPr>
        <w:spacing w:before="100" w:beforeAutospacing="1" w:after="100" w:afterAutospacing="1" w:line="240" w:lineRule="auto"/>
        <w:outlineLvl w:val="1"/>
        <w:rPr>
          <w:rFonts w:ascii="Georgia" w:eastAsia="Times New Roman" w:hAnsi="Georgia" w:cs="Times New Roman"/>
          <w:b/>
          <w:bCs/>
          <w:sz w:val="36"/>
          <w:szCs w:val="36"/>
          <w:lang w:eastAsia="ru-RU"/>
        </w:rPr>
      </w:pPr>
      <w:r w:rsidRPr="00F454EB">
        <w:rPr>
          <w:rFonts w:ascii="Georgia" w:eastAsia="Times New Roman" w:hAnsi="Georgia" w:cs="Times New Roman"/>
          <w:b/>
          <w:bCs/>
          <w:sz w:val="36"/>
          <w:szCs w:val="36"/>
          <w:lang w:eastAsia="ru-RU"/>
        </w:rPr>
        <w:t>Об утверждении федерального государственного образовательного стандарта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 xml:space="preserve">В соответствии с </w:t>
      </w:r>
      <w:hyperlink r:id="rId5" w:anchor="/document/99/550817534/XA00MAI2N9/" w:history="1">
        <w:r w:rsidRPr="00F454EB">
          <w:rPr>
            <w:rFonts w:ascii="Georgia" w:eastAsiaTheme="minorEastAsia" w:hAnsi="Georgia" w:cs="Times New Roman"/>
            <w:color w:val="0000FF"/>
            <w:sz w:val="24"/>
            <w:szCs w:val="24"/>
            <w:u w:val="single"/>
            <w:lang w:eastAsia="ru-RU"/>
          </w:rPr>
          <w:t>подпунктом 4.2.30 пункта 4 Положения о Министерстве просвещения Российской Федерации</w:t>
        </w:r>
      </w:hyperlink>
      <w:r w:rsidRPr="00F454EB">
        <w:rPr>
          <w:rFonts w:ascii="Georgia" w:eastAsiaTheme="minorEastAsia" w:hAnsi="Georgia" w:cs="Times New Roman"/>
          <w:sz w:val="24"/>
          <w:szCs w:val="24"/>
          <w:lang w:eastAsia="ru-RU"/>
        </w:rPr>
        <w:t xml:space="preserve">, утвержденного </w:t>
      </w:r>
      <w:hyperlink r:id="rId6" w:anchor="/document/99/550817534/XA00M6G2N3/" w:history="1">
        <w:r w:rsidRPr="00F454EB">
          <w:rPr>
            <w:rFonts w:ascii="Georgia" w:eastAsiaTheme="minorEastAsia" w:hAnsi="Georgia" w:cs="Times New Roman"/>
            <w:color w:val="0000FF"/>
            <w:sz w:val="24"/>
            <w:szCs w:val="24"/>
            <w:u w:val="single"/>
            <w:lang w:eastAsia="ru-RU"/>
          </w:rPr>
          <w:t>постановлением Правительства Российской Федерации от 28 июля 2018 г. № 884</w:t>
        </w:r>
      </w:hyperlink>
      <w:r w:rsidRPr="00F454EB">
        <w:rPr>
          <w:rFonts w:ascii="Georgia" w:eastAsiaTheme="minorEastAsia" w:hAnsi="Georgia" w:cs="Times New Roman"/>
          <w:sz w:val="24"/>
          <w:szCs w:val="24"/>
          <w:lang w:eastAsia="ru-RU"/>
        </w:rPr>
        <w:t xml:space="preserve"> (Собрание законодательства Российской Федерации, 2018, № 32, ст.5343), и </w:t>
      </w:r>
      <w:hyperlink r:id="rId7" w:anchor="/document/99/554229840/XA00MB62ND/" w:history="1">
        <w:r w:rsidRPr="00F454EB">
          <w:rPr>
            <w:rFonts w:ascii="Georgia" w:eastAsiaTheme="minorEastAsia" w:hAnsi="Georgia" w:cs="Times New Roman"/>
            <w:color w:val="0000FF"/>
            <w:sz w:val="24"/>
            <w:szCs w:val="24"/>
            <w:u w:val="single"/>
            <w:lang w:eastAsia="ru-RU"/>
          </w:rPr>
          <w:t>пунктом 27 Правил разработки, утверждения федеральных государственных образовательных стандартов и внесения в них изменений</w:t>
        </w:r>
      </w:hyperlink>
      <w:r w:rsidRPr="00F454EB">
        <w:rPr>
          <w:rFonts w:ascii="Georgia" w:eastAsiaTheme="minorEastAsia" w:hAnsi="Georgia" w:cs="Times New Roman"/>
          <w:sz w:val="24"/>
          <w:szCs w:val="24"/>
          <w:lang w:eastAsia="ru-RU"/>
        </w:rPr>
        <w:t xml:space="preserve">, утвержденных </w:t>
      </w:r>
      <w:hyperlink r:id="rId8" w:anchor="/document/99/554229840/XA00M6G2N3/" w:history="1">
        <w:r w:rsidRPr="00F454EB">
          <w:rPr>
            <w:rFonts w:ascii="Georgia" w:eastAsiaTheme="minorEastAsia" w:hAnsi="Georgia" w:cs="Times New Roman"/>
            <w:color w:val="0000FF"/>
            <w:sz w:val="24"/>
            <w:szCs w:val="24"/>
            <w:u w:val="single"/>
            <w:lang w:eastAsia="ru-RU"/>
          </w:rPr>
          <w:t>постановлением Правительства Российской Федерации от 12 апреля 2019 г. № 434</w:t>
        </w:r>
      </w:hyperlink>
      <w:r w:rsidRPr="00F454EB">
        <w:rPr>
          <w:rFonts w:ascii="Georgia" w:eastAsiaTheme="minorEastAsia" w:hAnsi="Georgia" w:cs="Times New Roman"/>
          <w:sz w:val="24"/>
          <w:szCs w:val="24"/>
          <w:lang w:eastAsia="ru-RU"/>
        </w:rPr>
        <w:t xml:space="preserve"> (Собрание законодательства Российской Федерации, 2019, № 16, ст.1942),</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приказываю:</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 xml:space="preserve">1. Утвердить прилагаемый </w:t>
      </w:r>
      <w:hyperlink r:id="rId9" w:anchor="/document/99/607175848/XA00LUO2M6/" w:tgtFrame="_self" w:history="1">
        <w:r w:rsidRPr="00F454EB">
          <w:rPr>
            <w:rFonts w:ascii="Georgia" w:eastAsiaTheme="minorEastAsia" w:hAnsi="Georgia" w:cs="Times New Roman"/>
            <w:color w:val="0000FF"/>
            <w:sz w:val="24"/>
            <w:szCs w:val="24"/>
            <w:u w:val="single"/>
            <w:lang w:eastAsia="ru-RU"/>
          </w:rPr>
          <w:t>федеральный государственный образовательный стандарт основного общего образования</w:t>
        </w:r>
      </w:hyperlink>
      <w:r w:rsidRPr="00F454EB">
        <w:rPr>
          <w:rFonts w:ascii="Georgia" w:eastAsiaTheme="minorEastAsia" w:hAnsi="Georgia" w:cs="Times New Roman"/>
          <w:sz w:val="24"/>
          <w:szCs w:val="24"/>
          <w:lang w:eastAsia="ru-RU"/>
        </w:rPr>
        <w:t xml:space="preserve"> (далее - ФГОС).</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Установить, что:</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образовательная организация вправе осуществлять в соответствии с ФГОС обучение: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лиц, зачисленных до вступления в силу настоящего приказа, - с их согласия;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несовершеннолетних обучающихся, зачисленных до вступления в силу настоящего приказа, с согласия их родителей (законных представителей);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 xml:space="preserve">прием на обучение в соответствии с </w:t>
      </w:r>
      <w:hyperlink r:id="rId10" w:anchor="/document/99/902254916/XA00LTK2M0/" w:history="1">
        <w:r w:rsidRPr="00F454EB">
          <w:rPr>
            <w:rFonts w:ascii="Georgia" w:eastAsiaTheme="minorEastAsia" w:hAnsi="Georgia" w:cs="Times New Roman"/>
            <w:color w:val="0000FF"/>
            <w:sz w:val="24"/>
            <w:szCs w:val="24"/>
            <w:u w:val="single"/>
            <w:lang w:eastAsia="ru-RU"/>
          </w:rPr>
          <w:t>федеральным государственным образовательным стандартом основного общего образования</w:t>
        </w:r>
      </w:hyperlink>
      <w:r w:rsidRPr="00F454EB">
        <w:rPr>
          <w:rFonts w:ascii="Georgia" w:eastAsiaTheme="minorEastAsia" w:hAnsi="Georgia" w:cs="Times New Roman"/>
          <w:sz w:val="24"/>
          <w:szCs w:val="24"/>
          <w:lang w:eastAsia="ru-RU"/>
        </w:rPr>
        <w:t xml:space="preserve">, утвержденным </w:t>
      </w:r>
      <w:hyperlink r:id="rId11" w:anchor="/document/99/902254916/" w:history="1">
        <w:r w:rsidRPr="00F454EB">
          <w:rPr>
            <w:rFonts w:ascii="Georgia" w:eastAsiaTheme="minorEastAsia" w:hAnsi="Georgia" w:cs="Times New Roman"/>
            <w:color w:val="0000FF"/>
            <w:sz w:val="24"/>
            <w:szCs w:val="24"/>
            <w:u w:val="single"/>
            <w:lang w:eastAsia="ru-RU"/>
          </w:rPr>
          <w:t>приказом Министерства образования и науки Российской Федерации от 17 декабря 2010 г. № 1897</w:t>
        </w:r>
      </w:hyperlink>
      <w:r w:rsidRPr="00F454EB">
        <w:rPr>
          <w:rFonts w:ascii="Georgia" w:eastAsiaTheme="minorEastAsia" w:hAnsi="Georgia" w:cs="Times New Roman"/>
          <w:sz w:val="24"/>
          <w:szCs w:val="24"/>
          <w:lang w:eastAsia="ru-RU"/>
        </w:rPr>
        <w:t xml:space="preserve"> (зарегистрирован Министерством юстиции Российской Федерации 1 февраля 2011 г. № 19644), с изменениями, внесенными </w:t>
      </w:r>
      <w:hyperlink r:id="rId12" w:anchor="/document/99/420248126/" w:history="1">
        <w:r w:rsidRPr="00F454EB">
          <w:rPr>
            <w:rFonts w:ascii="Georgia" w:eastAsiaTheme="minorEastAsia" w:hAnsi="Georgia" w:cs="Times New Roman"/>
            <w:color w:val="0000FF"/>
            <w:sz w:val="24"/>
            <w:szCs w:val="24"/>
            <w:u w:val="single"/>
            <w:lang w:eastAsia="ru-RU"/>
          </w:rPr>
          <w:t>приказами Министерства образования и науки Российской Федерации от 29 декабря 2014 г. № 1644</w:t>
        </w:r>
      </w:hyperlink>
      <w:r w:rsidRPr="00F454EB">
        <w:rPr>
          <w:rFonts w:ascii="Georgia" w:eastAsiaTheme="minorEastAsia" w:hAnsi="Georgia" w:cs="Times New Roman"/>
          <w:sz w:val="24"/>
          <w:szCs w:val="24"/>
          <w:lang w:eastAsia="ru-RU"/>
        </w:rPr>
        <w:t xml:space="preserve"> (зарегистрирован Министерством юстиции Российской Федерации 6 февраля 2015 г. № 35915), </w:t>
      </w:r>
      <w:hyperlink r:id="rId13" w:anchor="/document/99/420333869/" w:history="1">
        <w:r w:rsidRPr="00F454EB">
          <w:rPr>
            <w:rFonts w:ascii="Georgia" w:eastAsiaTheme="minorEastAsia" w:hAnsi="Georgia" w:cs="Times New Roman"/>
            <w:color w:val="0000FF"/>
            <w:sz w:val="24"/>
            <w:szCs w:val="24"/>
            <w:u w:val="single"/>
            <w:lang w:eastAsia="ru-RU"/>
          </w:rPr>
          <w:t>от 31 декабря 2015 г. № 1577</w:t>
        </w:r>
      </w:hyperlink>
      <w:r w:rsidRPr="00F454EB">
        <w:rPr>
          <w:rFonts w:ascii="Georgia" w:eastAsiaTheme="minorEastAsia" w:hAnsi="Georgia" w:cs="Times New Roman"/>
          <w:sz w:val="24"/>
          <w:szCs w:val="24"/>
          <w:lang w:eastAsia="ru-RU"/>
        </w:rPr>
        <w:t xml:space="preserve"> (зарегистрирован Министерством юстиции Российской Федерации 2 февраля 2016 г. № 40937), </w:t>
      </w:r>
      <w:hyperlink r:id="rId14" w:anchor="/document/99/573219718/XA00M6G2N3/" w:history="1">
        <w:r w:rsidRPr="00F454EB">
          <w:rPr>
            <w:rFonts w:ascii="Georgia" w:eastAsiaTheme="minorEastAsia" w:hAnsi="Georgia" w:cs="Times New Roman"/>
            <w:color w:val="0000FF"/>
            <w:sz w:val="24"/>
            <w:szCs w:val="24"/>
            <w:u w:val="single"/>
            <w:lang w:eastAsia="ru-RU"/>
          </w:rPr>
          <w:t>приказом Министерства просвещения Российской Федерации от 11 декабря 2020 г. № 712</w:t>
        </w:r>
      </w:hyperlink>
      <w:r w:rsidRPr="00F454EB">
        <w:rPr>
          <w:rFonts w:ascii="Georgia" w:eastAsiaTheme="minorEastAsia" w:hAnsi="Georgia" w:cs="Times New Roman"/>
          <w:sz w:val="24"/>
          <w:szCs w:val="24"/>
          <w:lang w:eastAsia="ru-RU"/>
        </w:rPr>
        <w:t xml:space="preserve"> (зарегистрирован Министерством юстиции Российской Федерации 25 декабря 2020 г., регистрационный № 61828), прекращается 1 сентября 2022 года.</w:t>
      </w:r>
    </w:p>
    <w:p w:rsidR="00F454EB" w:rsidRPr="00F454EB" w:rsidRDefault="00F454EB" w:rsidP="00F454EB">
      <w:pPr>
        <w:spacing w:after="223" w:line="240" w:lineRule="auto"/>
        <w:jc w:val="right"/>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Министр</w:t>
      </w:r>
      <w:r w:rsidRPr="00F454EB">
        <w:rPr>
          <w:rFonts w:ascii="Georgia" w:eastAsiaTheme="minorEastAsia" w:hAnsi="Georgia" w:cs="Times New Roman"/>
          <w:sz w:val="24"/>
          <w:szCs w:val="24"/>
          <w:lang w:eastAsia="ru-RU"/>
        </w:rPr>
        <w:br/>
        <w:t xml:space="preserve">С.С.Кравцов </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Зарегистрировано</w:t>
      </w:r>
      <w:r w:rsidRPr="00F454EB">
        <w:rPr>
          <w:rFonts w:ascii="Georgia" w:eastAsiaTheme="minorEastAsia" w:hAnsi="Georgia" w:cs="Times New Roman"/>
          <w:sz w:val="24"/>
          <w:szCs w:val="24"/>
          <w:lang w:eastAsia="ru-RU"/>
        </w:rPr>
        <w:br/>
        <w:t>в Министерстве юстиции</w:t>
      </w:r>
      <w:r w:rsidRPr="00F454EB">
        <w:rPr>
          <w:rFonts w:ascii="Georgia" w:eastAsiaTheme="minorEastAsia" w:hAnsi="Georgia" w:cs="Times New Roman"/>
          <w:sz w:val="24"/>
          <w:szCs w:val="24"/>
          <w:lang w:eastAsia="ru-RU"/>
        </w:rPr>
        <w:br/>
        <w:t>Российской Федерации</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lastRenderedPageBreak/>
        <w:t>5 июля</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t>20201 года,</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t>регистрационный № 64101</w:t>
      </w:r>
    </w:p>
    <w:p w:rsidR="00F454EB" w:rsidRPr="00F454EB" w:rsidRDefault="00F454EB" w:rsidP="00F454EB">
      <w:pPr>
        <w:spacing w:after="223" w:line="240" w:lineRule="auto"/>
        <w:jc w:val="right"/>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 xml:space="preserve">Приложение </w:t>
      </w:r>
    </w:p>
    <w:p w:rsidR="00F454EB" w:rsidRPr="00F454EB" w:rsidRDefault="00F454EB" w:rsidP="00F454EB">
      <w:pPr>
        <w:spacing w:after="223" w:line="240" w:lineRule="auto"/>
        <w:jc w:val="right"/>
        <w:rPr>
          <w:rFonts w:ascii="Helvetica" w:eastAsiaTheme="minorEastAsia" w:hAnsi="Helvetica" w:cs="Helvetica"/>
          <w:sz w:val="20"/>
          <w:szCs w:val="20"/>
          <w:lang w:eastAsia="ru-RU"/>
        </w:rPr>
      </w:pPr>
      <w:r w:rsidRPr="00F454EB">
        <w:rPr>
          <w:rFonts w:ascii="Helvetica" w:eastAsiaTheme="minorEastAsia" w:hAnsi="Helvetica" w:cs="Helvetica"/>
          <w:sz w:val="20"/>
          <w:szCs w:val="20"/>
          <w:lang w:eastAsia="ru-RU"/>
        </w:rPr>
        <w:t>УТВЕРЖДЕН</w:t>
      </w:r>
      <w:r w:rsidRPr="00F454EB">
        <w:rPr>
          <w:rFonts w:ascii="Helvetica" w:eastAsiaTheme="minorEastAsia" w:hAnsi="Helvetica" w:cs="Helvetica"/>
          <w:sz w:val="20"/>
          <w:szCs w:val="20"/>
          <w:lang w:eastAsia="ru-RU"/>
        </w:rPr>
        <w:br/>
        <w:t>приказом Министерства просвещения</w:t>
      </w:r>
      <w:r w:rsidRPr="00F454EB">
        <w:rPr>
          <w:rFonts w:ascii="Helvetica" w:eastAsiaTheme="minorEastAsia" w:hAnsi="Helvetica" w:cs="Helvetica"/>
          <w:sz w:val="20"/>
          <w:szCs w:val="20"/>
          <w:lang w:eastAsia="ru-RU"/>
        </w:rPr>
        <w:br/>
        <w:t>Российской Федерации</w:t>
      </w:r>
      <w:r w:rsidRPr="00F454EB">
        <w:rPr>
          <w:rFonts w:ascii="Helvetica" w:eastAsiaTheme="minorEastAsia" w:hAnsi="Helvetica" w:cs="Helvetica"/>
          <w:sz w:val="20"/>
          <w:szCs w:val="20"/>
          <w:lang w:eastAsia="ru-RU"/>
        </w:rPr>
        <w:br/>
        <w:t xml:space="preserve">от 31 мая 2021 года № 287 </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t>Приложение. Федеральный государственный образовательный стандарт основного общего образования</w:t>
      </w:r>
    </w:p>
    <w:p w:rsidR="00F454EB" w:rsidRPr="00F454EB" w:rsidRDefault="00F454EB" w:rsidP="00F454EB">
      <w:pPr>
        <w:spacing w:after="0" w:line="240" w:lineRule="auto"/>
        <w:rPr>
          <w:rFonts w:ascii="Helvetica" w:eastAsia="Times New Roman" w:hAnsi="Helvetica" w:cs="Helvetica"/>
          <w:sz w:val="27"/>
          <w:szCs w:val="27"/>
          <w:lang w:eastAsia="ru-RU"/>
        </w:rPr>
      </w:pPr>
      <w:r w:rsidRPr="00F454EB">
        <w:rPr>
          <w:rFonts w:ascii="Helvetica" w:eastAsia="Times New Roman" w:hAnsi="Helvetica" w:cs="Helvetica"/>
          <w:sz w:val="27"/>
          <w:szCs w:val="27"/>
          <w:lang w:eastAsia="ru-RU"/>
        </w:rPr>
        <w:t>I. Общие положения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Федеральный государственный образовательный стандарт основного общего образования обеспечивает: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преемственность образовательных программ начального общего, основного общего и среднего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доступность и равные возможности получения качественного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навыков оказания первой помощи, профилактику нарушения осанки и зрения;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освоение всеми обучающимися базовых навыков (в том числе когнитивных, социальных, эмоциональных), компетенций;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развитие личностных качеств, необходимых для решения повседневных и нетиповых задач с целью адекватной ориентации в окружающем мире;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уважение личности обучающегося, развитие в детской среде ответственности, сотрудничества и уважения к другим и самому себе;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культуры непрерывного образования и саморазвития на протяжении жизни;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единство учебной и воспитательной деятельности, реализуемой совместно с семьей и иными институтами воспитания;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специальные условия образования для обучающихся с ОВЗ с учетом их особых образовательных потребностей.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15" w:anchor="/document/99/420384257/XA00LVS2MC/" w:history="1">
        <w:r w:rsidRPr="00F454EB">
          <w:rPr>
            <w:rFonts w:ascii="Georgia" w:eastAsiaTheme="minorEastAsia" w:hAnsi="Georgia" w:cs="Times New Roman"/>
            <w:color w:val="0000FF"/>
            <w:sz w:val="24"/>
            <w:szCs w:val="24"/>
            <w:u w:val="single"/>
            <w:lang w:eastAsia="ru-RU"/>
          </w:rPr>
          <w:t>Стратегии научно-технологического развития Российской Федерации</w:t>
        </w:r>
      </w:hyperlink>
      <w:r w:rsidRPr="00F454EB">
        <w:rPr>
          <w:rFonts w:ascii="Georgia" w:eastAsiaTheme="minorEastAsia" w:hAnsi="Georgia" w:cs="Times New Roman"/>
          <w:sz w:val="24"/>
          <w:szCs w:val="24"/>
          <w:lang w:eastAsia="ru-RU"/>
        </w:rPr>
        <w:t xml:space="preserve">, утвержденной </w:t>
      </w:r>
      <w:hyperlink r:id="rId16" w:anchor="/document/99/420384257/" w:history="1">
        <w:r w:rsidRPr="00F454EB">
          <w:rPr>
            <w:rFonts w:ascii="Georgia" w:eastAsiaTheme="minorEastAsia" w:hAnsi="Georgia" w:cs="Times New Roman"/>
            <w:color w:val="0000FF"/>
            <w:sz w:val="24"/>
            <w:szCs w:val="24"/>
            <w:u w:val="single"/>
            <w:lang w:eastAsia="ru-RU"/>
          </w:rPr>
          <w:t>Указом Президента Российской Федерации от 1 декабря 2016 г. № 642</w:t>
        </w:r>
      </w:hyperlink>
      <w:r w:rsidRPr="00F454EB">
        <w:rPr>
          <w:rFonts w:ascii="Georgia" w:eastAsiaTheme="minorEastAsia" w:hAnsi="Georgia" w:cs="Times New Roman"/>
          <w:noProof/>
          <w:sz w:val="24"/>
          <w:szCs w:val="24"/>
          <w:lang w:eastAsia="ru-RU"/>
        </w:rPr>
        <w:drawing>
          <wp:inline distT="0" distB="0" distL="0" distR="0" wp14:anchorId="3AFFF8F2" wp14:editId="08FE396E">
            <wp:extent cx="85725" cy="228600"/>
            <wp:effectExtent l="0" t="0" r="9525" b="0"/>
            <wp:docPr id="1" name="Рисунок 1" descr="https://plus.1obraz.ru/system/content/image/225/1/266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lus.1obraz.ru/system/content/image/225/1/2666809/"/>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 xml:space="preserve">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1BEDD873" wp14:editId="0E95830E">
            <wp:extent cx="85725" cy="228600"/>
            <wp:effectExtent l="0" t="0" r="9525" b="0"/>
            <wp:docPr id="2" name="Рисунок 2" descr="https://plus.1obraz.ru/system/content/image/225/1/266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lus.1obraz.ru/system/content/image/225/1/2666809/"/>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F454EB">
        <w:rPr>
          <w:rFonts w:ascii="Helvetica" w:eastAsia="Times New Roman" w:hAnsi="Helvetica" w:cs="Helvetica"/>
          <w:sz w:val="17"/>
          <w:szCs w:val="17"/>
          <w:lang w:eastAsia="ru-RU"/>
        </w:rPr>
        <w:t>Собрание законодательства Российской Федерации, 2016, № 49, ст.6887; 2021, № 12, ст.1982.</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Вариативность содержания программ основного общего образования обеспечивается во ФГОС за счет:</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требований к структуре программ основного общего образования, предусматривающей наличие в них: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 xml:space="preserve">6. В соответствии с </w:t>
      </w:r>
      <w:hyperlink r:id="rId18" w:anchor="/document/99/902389617/XA00MF02ND/" w:history="1">
        <w:r w:rsidRPr="00F454EB">
          <w:rPr>
            <w:rFonts w:ascii="Georgia" w:eastAsiaTheme="minorEastAsia" w:hAnsi="Georgia" w:cs="Times New Roman"/>
            <w:color w:val="0000FF"/>
            <w:sz w:val="24"/>
            <w:szCs w:val="24"/>
            <w:u w:val="single"/>
            <w:lang w:eastAsia="ru-RU"/>
          </w:rPr>
          <w:t>частью 3 статьи 11 Федерального закона от 29 декабря 2012 г. № 273-ФЗ "Об образовании в Российской Федерации"</w:t>
        </w:r>
      </w:hyperlink>
      <w:r w:rsidRPr="00F454EB">
        <w:rPr>
          <w:rFonts w:ascii="Georgia" w:eastAsiaTheme="minorEastAsia" w:hAnsi="Georgia" w:cs="Times New Roman"/>
          <w:noProof/>
          <w:sz w:val="24"/>
          <w:szCs w:val="24"/>
          <w:lang w:eastAsia="ru-RU"/>
        </w:rPr>
        <w:drawing>
          <wp:inline distT="0" distB="0" distL="0" distR="0" wp14:anchorId="18D16A4F" wp14:editId="34E81159">
            <wp:extent cx="104775" cy="228600"/>
            <wp:effectExtent l="0" t="0" r="9525" b="0"/>
            <wp:docPr id="3" name="Рисунок 3" descr="https://plus.1obraz.ru/system/content/image/225/1/266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lus.1obraz.ru/system/content/image/225/1/266473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 xml:space="preserve"> (далее - Федеральный закон об образовании) ФГОС включает требования к:</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45EE4319" wp14:editId="6090DFA9">
            <wp:extent cx="95250" cy="228600"/>
            <wp:effectExtent l="0" t="0" r="0" b="0"/>
            <wp:docPr id="4" name="Рисунок 4" descr="https://plus.1obraz.ru/system/content/image/225/1/281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us.1obraz.ru/system/content/image/225/1/2812315/"/>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F454EB">
        <w:rPr>
          <w:rFonts w:ascii="Helvetica" w:eastAsia="Times New Roman" w:hAnsi="Helvetica" w:cs="Helvetica"/>
          <w:sz w:val="17"/>
          <w:szCs w:val="17"/>
          <w:lang w:eastAsia="ru-RU"/>
        </w:rPr>
        <w:t>Собрание законодательства Российской Федерации, 2012, № 53, ст.7598; 2019, № 49, ст.6962.</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условиям реализации программ основного общего образования, в том числе кадровым, финансовым, материально-техническим условиям;</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результатам освоения программ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Требования к предметным результатам:</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формулируются в деятельностной форме с усилением акцента на применение знаний и конкретных умений;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формулируются на основе документов стратегического планирования</w:t>
      </w:r>
      <w:r w:rsidRPr="00F454EB">
        <w:rPr>
          <w:rFonts w:ascii="Georgia" w:eastAsiaTheme="minorEastAsia" w:hAnsi="Georgia" w:cs="Times New Roman"/>
          <w:noProof/>
          <w:sz w:val="24"/>
          <w:szCs w:val="24"/>
          <w:lang w:eastAsia="ru-RU"/>
        </w:rPr>
        <w:drawing>
          <wp:inline distT="0" distB="0" distL="0" distR="0" wp14:anchorId="30E13E79" wp14:editId="4C2666E5">
            <wp:extent cx="104775" cy="228600"/>
            <wp:effectExtent l="0" t="0" r="9525" b="0"/>
            <wp:docPr id="5" name="Рисунок 5" descr="https://plus.1obraz.ru/system/content/image/225/1/263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lus.1obraz.ru/system/content/image/225/1/2630755/"/>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78464F35" wp14:editId="3C59934C">
            <wp:extent cx="104775" cy="228600"/>
            <wp:effectExtent l="0" t="0" r="9525" b="0"/>
            <wp:docPr id="6" name="Рисунок 6" descr="https://plus.1obraz.ru/system/content/image/225/1/263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lus.1obraz.ru/system/content/image/225/1/2630755/"/>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hyperlink r:id="rId22" w:anchor="/document/99/420204138/XA00M5U2M7/" w:history="1">
        <w:r w:rsidRPr="00F454EB">
          <w:rPr>
            <w:rFonts w:ascii="Helvetica" w:eastAsia="Times New Roman" w:hAnsi="Helvetica" w:cs="Helvetica"/>
            <w:color w:val="0000FF"/>
            <w:sz w:val="17"/>
            <w:szCs w:val="17"/>
            <w:u w:val="single"/>
            <w:lang w:eastAsia="ru-RU"/>
          </w:rPr>
          <w:t>Статьи 15-18.1 Федерального закона от 28 июня 2014 г. № 172-ФЗ "О стратегическом планировании в Российской Федерации"</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2014, № 26, ст.3378; 2016, № 27, ст.4210).</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усиливают акценты на изучение явлений и процессов современной России и мира в целом, современного состояния науки;</w:t>
      </w: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учитывают особенности реализации адаптированных программ основного общего образования обучающихся с ОВЗ различных нозологических групп.</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15. Программа основного общего образования, в том числе адаптированная, реализуется на государственном языке Российской Федерации.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r w:rsidRPr="00F454EB">
        <w:rPr>
          <w:rFonts w:ascii="Georgia" w:eastAsiaTheme="minorEastAsia" w:hAnsi="Georgia" w:cs="Times New Roman"/>
          <w:noProof/>
          <w:sz w:val="24"/>
          <w:szCs w:val="24"/>
          <w:lang w:eastAsia="ru-RU"/>
        </w:rPr>
        <w:drawing>
          <wp:inline distT="0" distB="0" distL="0" distR="0" wp14:anchorId="5374ABF1" wp14:editId="3DF51484">
            <wp:extent cx="104775" cy="228600"/>
            <wp:effectExtent l="0" t="0" r="9525" b="0"/>
            <wp:docPr id="7" name="Рисунок 7" descr="https://plus.1obraz.ru/system/content/image/225/1/262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lus.1obraz.ru/system/content/image/225/1/2624572/"/>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7E20EF3B" wp14:editId="50869E1F">
            <wp:extent cx="95250" cy="228600"/>
            <wp:effectExtent l="0" t="0" r="0" b="0"/>
            <wp:docPr id="8" name="Рисунок 8" descr="https://plus.1obraz.ru/system/content/image/225/1/281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lus.1obraz.ru/system/content/image/225/1/2812199/"/>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hyperlink r:id="rId25" w:anchor="/document/99/902389617/XA00MB22N0/" w:history="1">
        <w:r w:rsidRPr="00F454EB">
          <w:rPr>
            <w:rFonts w:ascii="Helvetica" w:eastAsia="Times New Roman" w:hAnsi="Helvetica" w:cs="Helvetica"/>
            <w:color w:val="0000FF"/>
            <w:sz w:val="17"/>
            <w:szCs w:val="17"/>
            <w:u w:val="single"/>
            <w:lang w:eastAsia="ru-RU"/>
          </w:rPr>
          <w:t>Часть 3 статьи 14 Федерального закона об образовании</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2012, № 53, ст.7598).</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r w:rsidRPr="00F454EB">
        <w:rPr>
          <w:rFonts w:ascii="Georgia" w:eastAsia="Times New Roman" w:hAnsi="Georgia" w:cs="Times New Roman"/>
          <w:noProof/>
          <w:sz w:val="24"/>
          <w:szCs w:val="24"/>
          <w:lang w:eastAsia="ru-RU"/>
        </w:rPr>
        <w:drawing>
          <wp:inline distT="0" distB="0" distL="0" distR="0" wp14:anchorId="576CF67C" wp14:editId="0A38CA1E">
            <wp:extent cx="104775" cy="228600"/>
            <wp:effectExtent l="0" t="0" r="9525" b="0"/>
            <wp:docPr id="9" name="Рисунок 9" descr="https://plus.1obraz.ru/system/content/image/225/1/269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lus.1obraz.ru/system/content/image/225/1/2696277/"/>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F454EB">
        <w:rPr>
          <w:rFonts w:ascii="Georgia" w:eastAsia="Times New Roman" w:hAnsi="Georgia" w:cs="Times New Roman"/>
          <w:sz w:val="24"/>
          <w:szCs w:val="24"/>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3FAE96EC" wp14:editId="27E0B427">
            <wp:extent cx="95250" cy="228600"/>
            <wp:effectExtent l="0" t="0" r="0" b="0"/>
            <wp:docPr id="10" name="Рисунок 10" descr="https://plus.1obraz.ru/system/content/image/225/1/281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lus.1obraz.ru/system/content/image/225/1/2812486/"/>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hyperlink r:id="rId28" w:anchor="/document/99/902389617/XA00MH22OF/" w:history="1">
        <w:r w:rsidRPr="00F454EB">
          <w:rPr>
            <w:rFonts w:ascii="Helvetica" w:eastAsia="Times New Roman" w:hAnsi="Helvetica" w:cs="Helvetica"/>
            <w:color w:val="0000FF"/>
            <w:sz w:val="17"/>
            <w:szCs w:val="17"/>
            <w:u w:val="single"/>
            <w:lang w:eastAsia="ru-RU"/>
          </w:rPr>
          <w:t>Часть 4 статьи 14 Федерального закона об образовании</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2012, № 53, ст.7598; 2018, № 32, ст.5110).</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17. Срок получения основного общего образования составляет не более пяти лет.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Для лиц, обучающихся по индивидуальным учебным планам, срок получения основного общего образования может быть сокращен.</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Pr="00F454EB">
        <w:rPr>
          <w:rFonts w:ascii="Georgia" w:eastAsiaTheme="minorEastAsia" w:hAnsi="Georgia" w:cs="Times New Roman"/>
          <w:noProof/>
          <w:sz w:val="24"/>
          <w:szCs w:val="24"/>
          <w:lang w:eastAsia="ru-RU"/>
        </w:rPr>
        <w:drawing>
          <wp:inline distT="0" distB="0" distL="0" distR="0" wp14:anchorId="726BFC87" wp14:editId="33C3C85F">
            <wp:extent cx="104775" cy="228600"/>
            <wp:effectExtent l="0" t="0" r="9525" b="0"/>
            <wp:docPr id="11" name="Рисунок 11" descr="https://plus.1obraz.ru/system/content/image/225/1/264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lus.1obraz.ru/system/content/image/225/1/2642700/"/>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78EAABC4" wp14:editId="5DCC7470">
            <wp:extent cx="95250" cy="228600"/>
            <wp:effectExtent l="0" t="0" r="0" b="0"/>
            <wp:docPr id="12" name="Рисунок 12" descr="https://plus.1obraz.ru/system/content/image/225/1/281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lus.1obraz.ru/system/content/image/225/1/2812200/"/>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hyperlink r:id="rId31" w:anchor="/document/99/902389617/XA00M6C2M8/" w:history="1">
        <w:r w:rsidRPr="00F454EB">
          <w:rPr>
            <w:rFonts w:ascii="Helvetica" w:eastAsia="Times New Roman" w:hAnsi="Helvetica" w:cs="Helvetica"/>
            <w:color w:val="0000FF"/>
            <w:sz w:val="17"/>
            <w:szCs w:val="17"/>
            <w:u w:val="single"/>
            <w:lang w:eastAsia="ru-RU"/>
          </w:rPr>
          <w:t>Части 1</w:t>
        </w:r>
      </w:hyperlink>
      <w:r w:rsidRPr="00F454EB">
        <w:rPr>
          <w:rFonts w:ascii="Helvetica" w:eastAsia="Times New Roman" w:hAnsi="Helvetica" w:cs="Helvetica"/>
          <w:sz w:val="17"/>
          <w:szCs w:val="17"/>
          <w:lang w:eastAsia="ru-RU"/>
        </w:rPr>
        <w:t xml:space="preserve"> и </w:t>
      </w:r>
      <w:hyperlink r:id="rId32" w:anchor="/document/99/902389617/XA00M822MH/" w:history="1">
        <w:r w:rsidRPr="00F454EB">
          <w:rPr>
            <w:rFonts w:ascii="Helvetica" w:eastAsia="Times New Roman" w:hAnsi="Helvetica" w:cs="Helvetica"/>
            <w:color w:val="0000FF"/>
            <w:sz w:val="17"/>
            <w:szCs w:val="17"/>
            <w:u w:val="single"/>
            <w:lang w:eastAsia="ru-RU"/>
          </w:rPr>
          <w:t>2 статьи 17 Федерального закона об образовании</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2012, № 53, ст.7598).</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r w:rsidRPr="00F454EB">
        <w:rPr>
          <w:rFonts w:ascii="Georgia" w:eastAsiaTheme="minorEastAsia" w:hAnsi="Georgia" w:cs="Times New Roman"/>
          <w:noProof/>
          <w:sz w:val="24"/>
          <w:szCs w:val="24"/>
          <w:lang w:eastAsia="ru-RU"/>
        </w:rPr>
        <w:drawing>
          <wp:inline distT="0" distB="0" distL="0" distR="0" wp14:anchorId="079BDECF" wp14:editId="01BF50D1">
            <wp:extent cx="104775" cy="228600"/>
            <wp:effectExtent l="0" t="0" r="9525" b="0"/>
            <wp:docPr id="13" name="Рисунок 13" descr="https://plus.1obraz.ru/system/content/image/225/1/269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lus.1obraz.ru/system/content/image/225/1/2696278/"/>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238C1C72" wp14:editId="512C15EF">
            <wp:extent cx="95250" cy="228600"/>
            <wp:effectExtent l="0" t="0" r="0" b="0"/>
            <wp:docPr id="14" name="Рисунок 14" descr="https://plus.1obraz.ru/system/content/image/225/1/281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lus.1obraz.ru/system/content/image/225/1/2812201/"/>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hyperlink r:id="rId35" w:anchor="/document/99/902389617/XA00M7I2MF/" w:history="1">
        <w:r w:rsidRPr="00F454EB">
          <w:rPr>
            <w:rFonts w:ascii="Helvetica" w:eastAsia="Times New Roman" w:hAnsi="Helvetica" w:cs="Helvetica"/>
            <w:color w:val="0000FF"/>
            <w:sz w:val="17"/>
            <w:szCs w:val="17"/>
            <w:u w:val="single"/>
            <w:lang w:eastAsia="ru-RU"/>
          </w:rPr>
          <w:t>Часть 1 статьи 15 Федерального закона об образовании</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2012, № 53, ст.7598; 2019, № 49, ст.6962).</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При реализации программы основного общего образования, в том числе адаптированной, Организация вправе применять:</w:t>
      </w: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различные образовательные технологии, в том числе электронное обучение, дистанционные образовательные технологии;</w:t>
      </w: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F454EB" w:rsidRPr="00F454EB" w:rsidRDefault="00F454EB" w:rsidP="00F454EB">
      <w:pPr>
        <w:spacing w:after="0" w:line="240" w:lineRule="auto"/>
        <w:rPr>
          <w:rFonts w:ascii="Helvetica" w:eastAsia="Times New Roman" w:hAnsi="Helvetica" w:cs="Helvetica"/>
          <w:sz w:val="27"/>
          <w:szCs w:val="27"/>
          <w:lang w:eastAsia="ru-RU"/>
        </w:rPr>
      </w:pPr>
      <w:r w:rsidRPr="00F454EB">
        <w:rPr>
          <w:rFonts w:ascii="Helvetica" w:eastAsia="Times New Roman" w:hAnsi="Helvetica" w:cs="Helvetica"/>
          <w:sz w:val="27"/>
          <w:szCs w:val="27"/>
          <w:lang w:eastAsia="ru-RU"/>
        </w:rPr>
        <w:t>II. Требования к структуре программы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36" w:anchor="/document/99/573500115/XA00LVA2M9/" w:history="1">
        <w:r w:rsidRPr="00F454EB">
          <w:rPr>
            <w:rFonts w:ascii="Georgia" w:eastAsiaTheme="minorEastAsia" w:hAnsi="Georgia" w:cs="Times New Roman"/>
            <w:color w:val="0000FF"/>
            <w:sz w:val="24"/>
            <w:szCs w:val="24"/>
            <w:u w:val="single"/>
            <w:lang w:eastAsia="ru-RU"/>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hyperlink>
      <w:r w:rsidRPr="00F454EB">
        <w:rPr>
          <w:rFonts w:ascii="Georgia" w:eastAsiaTheme="minorEastAsia" w:hAnsi="Georgia" w:cs="Times New Roman"/>
          <w:sz w:val="24"/>
          <w:szCs w:val="24"/>
          <w:lang w:eastAsia="ru-RU"/>
        </w:rPr>
        <w:t xml:space="preserve">, утвержденными </w:t>
      </w:r>
      <w:hyperlink r:id="rId37" w:anchor="/document/99/573500115/XA00M1S2LR/" w:history="1">
        <w:r w:rsidRPr="00F454EB">
          <w:rPr>
            <w:rFonts w:ascii="Georgia" w:eastAsiaTheme="minorEastAsia" w:hAnsi="Georgia" w:cs="Times New Roman"/>
            <w:color w:val="0000FF"/>
            <w:sz w:val="24"/>
            <w:szCs w:val="24"/>
            <w:u w:val="single"/>
            <w:lang w:eastAsia="ru-RU"/>
          </w:rPr>
          <w:t>постановлением Главного государственного санитарного врача Российской Федерации от 28 января 2021 г. № 2</w:t>
        </w:r>
      </w:hyperlink>
      <w:r w:rsidRPr="00F454EB">
        <w:rPr>
          <w:rFonts w:ascii="Georgia" w:eastAsiaTheme="minorEastAsia" w:hAnsi="Georgia" w:cs="Times New Roman"/>
          <w:noProof/>
          <w:sz w:val="24"/>
          <w:szCs w:val="24"/>
          <w:lang w:eastAsia="ru-RU"/>
        </w:rPr>
        <w:drawing>
          <wp:inline distT="0" distB="0" distL="0" distR="0" wp14:anchorId="23525E79" wp14:editId="29FF09F8">
            <wp:extent cx="104775" cy="228600"/>
            <wp:effectExtent l="0" t="0" r="9525" b="0"/>
            <wp:docPr id="15" name="Рисунок 15" descr="https://plus.1obraz.ru/system/content/image/225/1/269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lus.1obraz.ru/system/content/image/225/1/2696279/"/>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 xml:space="preserve"> (далее - Гигиенические нормативы), и </w:t>
      </w:r>
      <w:hyperlink r:id="rId39" w:anchor="/document/99/566085656/XA00LVS2MC/" w:history="1">
        <w:r w:rsidRPr="00F454EB">
          <w:rPr>
            <w:rFonts w:ascii="Georgia" w:eastAsiaTheme="minorEastAsia" w:hAnsi="Georgia" w:cs="Times New Roman"/>
            <w:color w:val="0000FF"/>
            <w:sz w:val="24"/>
            <w:szCs w:val="24"/>
            <w:u w:val="single"/>
            <w:lang w:eastAsia="ru-RU"/>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hyperlink>
      <w:r w:rsidRPr="00F454EB">
        <w:rPr>
          <w:rFonts w:ascii="Georgia" w:eastAsiaTheme="minorEastAsia" w:hAnsi="Georgia" w:cs="Times New Roman"/>
          <w:sz w:val="24"/>
          <w:szCs w:val="24"/>
          <w:lang w:eastAsia="ru-RU"/>
        </w:rPr>
        <w:t xml:space="preserve">, утвержденными </w:t>
      </w:r>
      <w:hyperlink r:id="rId40" w:anchor="/document/99/566085656/XA00M6G2N3/" w:history="1">
        <w:r w:rsidRPr="00F454EB">
          <w:rPr>
            <w:rFonts w:ascii="Georgia" w:eastAsiaTheme="minorEastAsia" w:hAnsi="Georgia" w:cs="Times New Roman"/>
            <w:color w:val="0000FF"/>
            <w:sz w:val="24"/>
            <w:szCs w:val="24"/>
            <w:u w:val="single"/>
            <w:lang w:eastAsia="ru-RU"/>
          </w:rPr>
          <w:t>постановлением Главного государственного санитарного врача Российской Федерации от 28 сентября 2020 г. № 28</w:t>
        </w:r>
      </w:hyperlink>
      <w:r w:rsidRPr="00F454EB">
        <w:rPr>
          <w:rFonts w:ascii="Georgia" w:eastAsiaTheme="minorEastAsia" w:hAnsi="Georgia" w:cs="Times New Roman"/>
          <w:noProof/>
          <w:sz w:val="24"/>
          <w:szCs w:val="24"/>
          <w:lang w:eastAsia="ru-RU"/>
        </w:rPr>
        <w:drawing>
          <wp:inline distT="0" distB="0" distL="0" distR="0" wp14:anchorId="382E49E8" wp14:editId="62D628D0">
            <wp:extent cx="104775" cy="228600"/>
            <wp:effectExtent l="0" t="0" r="9525" b="0"/>
            <wp:docPr id="16" name="Рисунок 16" descr="https://plus.1obraz.ru/system/content/image/225/1/268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lus.1obraz.ru/system/content/image/225/1/2686931/"/>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 xml:space="preserve"> (далее - Санитарно-эпидемиологические требования).</w:t>
      </w:r>
    </w:p>
    <w:p w:rsidR="00F454EB" w:rsidRPr="00F454EB" w:rsidRDefault="00F454EB" w:rsidP="00F454EB">
      <w:pPr>
        <w:spacing w:after="24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4CE8A41B" wp14:editId="13EC72E8">
            <wp:extent cx="95250" cy="228600"/>
            <wp:effectExtent l="0" t="0" r="0" b="0"/>
            <wp:docPr id="17" name="Рисунок 17" descr="https://plus.1obraz.ru/system/content/image/225/1/274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lus.1obraz.ru/system/content/image/225/1/2748522/"/>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F454EB">
        <w:rPr>
          <w:rFonts w:ascii="Helvetica" w:eastAsia="Times New Roman" w:hAnsi="Helvetica" w:cs="Helvetica"/>
          <w:sz w:val="17"/>
          <w:szCs w:val="17"/>
          <w:lang w:eastAsia="ru-RU"/>
        </w:rPr>
        <w:t>Зарегистрированы Министерством юстиции Российской Федерации 29 января 2021 г., регистрационный № 62296.</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7100F29D" wp14:editId="4C68640D">
            <wp:extent cx="104775" cy="228600"/>
            <wp:effectExtent l="0" t="0" r="9525" b="0"/>
            <wp:docPr id="18" name="Рисунок 18" descr="https://plus.1obraz.ru/system/content/image/225/1/268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lus.1obraz.ru/system/content/image/225/1/2686931/"/>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F454EB">
        <w:rPr>
          <w:rFonts w:ascii="Helvetica" w:eastAsia="Times New Roman" w:hAnsi="Helvetica" w:cs="Helvetica"/>
          <w:sz w:val="17"/>
          <w:szCs w:val="17"/>
          <w:lang w:eastAsia="ru-RU"/>
        </w:rPr>
        <w:t>Зарегистрированы Министерством юстиции Российской Федерации 18 декабря 2020 г., регистрационный № 61573.</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w:t>
      </w:r>
      <w:hyperlink r:id="rId43" w:anchor="/document/99/573500115/XA00LVA2M9/" w:history="1">
        <w:r w:rsidRPr="00F454EB">
          <w:rPr>
            <w:rFonts w:ascii="Georgia" w:eastAsiaTheme="minorEastAsia" w:hAnsi="Georgia" w:cs="Times New Roman"/>
            <w:color w:val="0000FF"/>
            <w:sz w:val="24"/>
            <w:szCs w:val="24"/>
            <w:u w:val="single"/>
            <w:lang w:eastAsia="ru-RU"/>
          </w:rPr>
          <w:t>Гигиеническими нормативами</w:t>
        </w:r>
      </w:hyperlink>
      <w:r w:rsidRPr="00F454EB">
        <w:rPr>
          <w:rFonts w:ascii="Georgia" w:eastAsiaTheme="minorEastAsia" w:hAnsi="Georgia" w:cs="Times New Roman"/>
          <w:sz w:val="24"/>
          <w:szCs w:val="24"/>
          <w:lang w:eastAsia="ru-RU"/>
        </w:rPr>
        <w:t xml:space="preserve"> и </w:t>
      </w:r>
      <w:hyperlink r:id="rId44" w:anchor="/document/99/566085656/XA00LVS2MC/" w:history="1">
        <w:r w:rsidRPr="00F454EB">
          <w:rPr>
            <w:rFonts w:ascii="Georgia" w:eastAsiaTheme="minorEastAsia" w:hAnsi="Georgia" w:cs="Times New Roman"/>
            <w:color w:val="0000FF"/>
            <w:sz w:val="24"/>
            <w:szCs w:val="24"/>
            <w:u w:val="single"/>
            <w:lang w:eastAsia="ru-RU"/>
          </w:rPr>
          <w:t>Санитарно-эпидемиологическими требованиями</w:t>
        </w:r>
      </w:hyperlink>
      <w:r w:rsidRPr="00F454EB">
        <w:rPr>
          <w:rFonts w:ascii="Georgia" w:eastAsiaTheme="minorEastAsia" w:hAnsi="Georgia" w:cs="Times New Roman"/>
          <w:sz w:val="24"/>
          <w:szCs w:val="24"/>
          <w:lang w:eastAsia="ru-RU"/>
        </w:rPr>
        <w:t>.</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Внеурочная деятельность обучающихся с ОВЗ дополняется коррекционными учебными курсами внеурочной деятельности.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30. Программа основного общего образования, в том числе адаптированная, включает три раздела: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целевой;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содержательный;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организационный.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Целевой раздел должен включать: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пояснительную записку;</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планируемые результаты освоения обучающимися программы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систему оценки достижения планируемых результатов освоения программы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31.1. Пояснительная записка должна раскрывать: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общую характеристику программы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31.2. Планируемые результаты освоения обучающимися программы основного общего образования, в том числе адаптированной, должны: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являться содержательной и критериальной основой для разработки: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системы оценки качества освоения обучающимися программы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 целях выбора средств обучения и воспитания, учебно-методической литературы.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отражать содержание и критерии оценки, формы представления результатов оценочной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предусматривать оценку динамики учебных достижений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промежуточной аттестации обучающихся в рамках урочной и внеурочной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оценки проектной деятельности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рабочие программы учебных предметов, учебных курсов (в том числе внеурочной деятельности), учебных модулей;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программу формирования универсальных учебных действий у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рабочую программу воспитания;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программу коррекционной работы (разрабатывается при наличии в Организации обучающихся с ОВЗ).</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Рабочие программы учебных предметов, учебных курсов (в том числе внеурочной деятельности), учебных модулей должны включать: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содержание учебного предмета, учебного курса (в том числе внеурочной деятельности), учебного модуля;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планируемые результаты освоения учебного предмета, учебного курса (в том числе внеурочной деятельности), учебного модуля;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Рабочие программы учебных курсов внеурочной деятельности также должны содержать указание на форму проведения занятий.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32.2. Программа формирования универсальных учебных действий у обучающихся должна обеспечивать: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развитие способности к саморазвитию и самосовершенствованию;</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внутренней позиции личности, регулятивных, познавательных, коммуникативных универсальных учебных действий у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знаний и навыков в области финансовой грамотности и устойчивого развития общества.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Программа формирования универсальных учебных действий у обучающихся должна содержать: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описание взаимосвязи универсальных учебных действий с содержанием учебных предметов;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Рабочая программа воспитания может иметь модульную структуру и включать: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анализ воспитательного процесса в Организации;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цель и задачи воспитания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виды, формы и содержание воспитательной деятельности с учетом специфики Организации, интересов субъектов воспитания, тематики модулей;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систему поощрения социальной успешности и проявлений активной жизненной позиции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Рабочая программа воспитания должна обеспечивать: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учет социальных потребностей семей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совместную деятельность обучающихся с родителями (законными представителями);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Программа коррекционной работы должна содержать: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описание особых образовательных потребностей обучающихся с ОВЗ;</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рабочие программы коррекционных учебных курсов;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перечень дополнительных коррекционных учебных курсов и их рабочие программы (при наличии);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Программа коррекционной работы должна обеспечивать: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выявление индивидуальных образовательных потребностей у обучающихся с ОВЗ, обусловленных особенностями их развития;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учебный план;</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план внеурочной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календарный учебный график;</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характеристику условий реализации программы основного общего образования, в том числе адаптированной, в соответствии с требованиями ФГОС.</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w:t>
      </w:r>
      <w:hyperlink r:id="rId45" w:anchor="/document/99/573500115/XA00LVA2M9/" w:history="1">
        <w:r w:rsidRPr="00F454EB">
          <w:rPr>
            <w:rFonts w:ascii="Georgia" w:eastAsiaTheme="minorEastAsia" w:hAnsi="Georgia" w:cs="Times New Roman"/>
            <w:color w:val="0000FF"/>
            <w:sz w:val="24"/>
            <w:szCs w:val="24"/>
            <w:u w:val="single"/>
            <w:lang w:eastAsia="ru-RU"/>
          </w:rPr>
          <w:t>Гигиеническими нормативами</w:t>
        </w:r>
      </w:hyperlink>
      <w:r w:rsidRPr="00F454EB">
        <w:rPr>
          <w:rFonts w:ascii="Georgia" w:eastAsiaTheme="minorEastAsia" w:hAnsi="Georgia" w:cs="Times New Roman"/>
          <w:sz w:val="24"/>
          <w:szCs w:val="24"/>
          <w:lang w:eastAsia="ru-RU"/>
        </w:rPr>
        <w:t xml:space="preserve"> и </w:t>
      </w:r>
      <w:hyperlink r:id="rId46" w:anchor="/document/99/566085656/XA00LVS2MC/" w:history="1">
        <w:r w:rsidRPr="00F454EB">
          <w:rPr>
            <w:rFonts w:ascii="Georgia" w:eastAsiaTheme="minorEastAsia" w:hAnsi="Georgia" w:cs="Times New Roman"/>
            <w:color w:val="0000FF"/>
            <w:sz w:val="24"/>
            <w:szCs w:val="24"/>
            <w:u w:val="single"/>
            <w:lang w:eastAsia="ru-RU"/>
          </w:rPr>
          <w:t>Санитарно-эпидемиологическими требованиями</w:t>
        </w:r>
      </w:hyperlink>
      <w:r w:rsidRPr="00F454EB">
        <w:rPr>
          <w:rFonts w:ascii="Georgia" w:eastAsiaTheme="minorEastAsia" w:hAnsi="Georgia" w:cs="Times New Roman"/>
          <w:sz w:val="24"/>
          <w:szCs w:val="24"/>
          <w:lang w:eastAsia="ru-RU"/>
        </w:rPr>
        <w:t>, перечень учебных предметов, учебных курсов, учебных модулей.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 учебный план входят следующие обязательные для изучения предметные области и учебные предметы:</w:t>
      </w:r>
    </w:p>
    <w:tbl>
      <w:tblPr>
        <w:tblW w:w="0" w:type="auto"/>
        <w:tblCellMar>
          <w:top w:w="75" w:type="dxa"/>
          <w:left w:w="150" w:type="dxa"/>
          <w:bottom w:w="75" w:type="dxa"/>
          <w:right w:w="150" w:type="dxa"/>
        </w:tblCellMar>
        <w:tblLook w:val="04A0" w:firstRow="1" w:lastRow="0" w:firstColumn="1" w:lastColumn="0" w:noHBand="0" w:noVBand="1"/>
      </w:tblPr>
      <w:tblGrid>
        <w:gridCol w:w="4713"/>
        <w:gridCol w:w="4942"/>
      </w:tblGrid>
      <w:tr w:rsidR="00F454EB" w:rsidRPr="00F454EB" w:rsidTr="00856D9B">
        <w:tc>
          <w:tcPr>
            <w:tcW w:w="5544" w:type="dxa"/>
            <w:vAlign w:val="center"/>
            <w:hideMark/>
          </w:tcPr>
          <w:p w:rsidR="00F454EB" w:rsidRPr="00F454EB" w:rsidRDefault="00F454EB" w:rsidP="00F454EB">
            <w:pPr>
              <w:spacing w:after="0" w:line="240" w:lineRule="auto"/>
              <w:rPr>
                <w:rFonts w:ascii="Times New Roman" w:eastAsia="Times New Roman" w:hAnsi="Times New Roman" w:cs="Times New Roman"/>
                <w:sz w:val="24"/>
                <w:szCs w:val="24"/>
                <w:lang w:eastAsia="ru-RU"/>
              </w:rPr>
            </w:pPr>
          </w:p>
        </w:tc>
        <w:tc>
          <w:tcPr>
            <w:tcW w:w="5914" w:type="dxa"/>
            <w:vAlign w:val="center"/>
            <w:hideMark/>
          </w:tcPr>
          <w:p w:rsidR="00F454EB" w:rsidRPr="00F454EB" w:rsidRDefault="00F454EB" w:rsidP="00F454EB">
            <w:pPr>
              <w:spacing w:after="0" w:line="240" w:lineRule="auto"/>
              <w:rPr>
                <w:rFonts w:ascii="Times New Roman" w:eastAsia="Times New Roman" w:hAnsi="Times New Roman" w:cs="Times New Roman"/>
                <w:sz w:val="24"/>
                <w:szCs w:val="24"/>
                <w:lang w:eastAsia="ru-RU"/>
              </w:rPr>
            </w:pPr>
          </w:p>
        </w:tc>
      </w:tr>
      <w:tr w:rsidR="00F454EB" w:rsidRPr="00F454EB" w:rsidTr="00856D9B">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center"/>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Предметные области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center"/>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Учебные предметы </w:t>
            </w:r>
          </w:p>
        </w:tc>
      </w:tr>
      <w:tr w:rsidR="00F454EB" w:rsidRPr="00F454EB" w:rsidTr="00856D9B">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Русский язык и литература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Русский язык,</w:t>
            </w:r>
            <w:r w:rsidRPr="00F454EB">
              <w:rPr>
                <w:rFonts w:ascii="Times New Roman" w:eastAsiaTheme="minorEastAsia" w:hAnsi="Times New Roman" w:cs="Times New Roman"/>
                <w:sz w:val="24"/>
                <w:szCs w:val="24"/>
                <w:lang w:eastAsia="ru-RU"/>
              </w:rPr>
              <w:br/>
            </w:r>
            <w:r w:rsidRPr="00F454EB">
              <w:rPr>
                <w:rFonts w:ascii="Times New Roman" w:eastAsiaTheme="minorEastAsia" w:hAnsi="Times New Roman" w:cs="Times New Roman"/>
                <w:sz w:val="24"/>
                <w:szCs w:val="24"/>
                <w:lang w:eastAsia="ru-RU"/>
              </w:rPr>
              <w:br/>
              <w:t xml:space="preserve">Литература </w:t>
            </w:r>
          </w:p>
        </w:tc>
      </w:tr>
      <w:tr w:rsidR="00F454EB" w:rsidRPr="00F454EB" w:rsidTr="00856D9B">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Родной язык и родная литература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Родной язык и (или) государственный язык республики Российской Федерации,</w:t>
            </w:r>
            <w:r w:rsidRPr="00F454EB">
              <w:rPr>
                <w:rFonts w:ascii="Times New Roman" w:eastAsiaTheme="minorEastAsia" w:hAnsi="Times New Roman" w:cs="Times New Roman"/>
                <w:sz w:val="24"/>
                <w:szCs w:val="24"/>
                <w:lang w:eastAsia="ru-RU"/>
              </w:rPr>
              <w:br/>
            </w:r>
            <w:r w:rsidRPr="00F454EB">
              <w:rPr>
                <w:rFonts w:ascii="Times New Roman" w:eastAsiaTheme="minorEastAsia" w:hAnsi="Times New Roman" w:cs="Times New Roman"/>
                <w:sz w:val="24"/>
                <w:szCs w:val="24"/>
                <w:lang w:eastAsia="ru-RU"/>
              </w:rPr>
              <w:br/>
              <w:t xml:space="preserve">Родная литература </w:t>
            </w:r>
          </w:p>
        </w:tc>
      </w:tr>
      <w:tr w:rsidR="00F454EB" w:rsidRPr="00F454EB" w:rsidTr="00856D9B">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Иностранные языки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Иностранный язык,</w:t>
            </w:r>
            <w:r w:rsidRPr="00F454EB">
              <w:rPr>
                <w:rFonts w:ascii="Times New Roman" w:eastAsiaTheme="minorEastAsia" w:hAnsi="Times New Roman" w:cs="Times New Roman"/>
                <w:sz w:val="24"/>
                <w:szCs w:val="24"/>
                <w:lang w:eastAsia="ru-RU"/>
              </w:rPr>
              <w:br/>
            </w:r>
            <w:r w:rsidRPr="00F454EB">
              <w:rPr>
                <w:rFonts w:ascii="Times New Roman" w:eastAsiaTheme="minorEastAsia" w:hAnsi="Times New Roman" w:cs="Times New Roman"/>
                <w:sz w:val="24"/>
                <w:szCs w:val="24"/>
                <w:lang w:eastAsia="ru-RU"/>
              </w:rPr>
              <w:br/>
              <w:t xml:space="preserve">Второй иностранный язык </w:t>
            </w:r>
          </w:p>
        </w:tc>
      </w:tr>
      <w:tr w:rsidR="00F454EB" w:rsidRPr="00F454EB" w:rsidTr="00856D9B">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Математика и информатика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Математика,</w:t>
            </w:r>
            <w:r w:rsidRPr="00F454EB">
              <w:rPr>
                <w:rFonts w:ascii="Times New Roman" w:eastAsiaTheme="minorEastAsia" w:hAnsi="Times New Roman" w:cs="Times New Roman"/>
                <w:sz w:val="24"/>
                <w:szCs w:val="24"/>
                <w:lang w:eastAsia="ru-RU"/>
              </w:rPr>
              <w:br/>
            </w:r>
            <w:r w:rsidRPr="00F454EB">
              <w:rPr>
                <w:rFonts w:ascii="Times New Roman" w:eastAsiaTheme="minorEastAsia" w:hAnsi="Times New Roman" w:cs="Times New Roman"/>
                <w:sz w:val="24"/>
                <w:szCs w:val="24"/>
                <w:lang w:eastAsia="ru-RU"/>
              </w:rPr>
              <w:br/>
              <w:t xml:space="preserve">Информатика </w:t>
            </w:r>
          </w:p>
        </w:tc>
      </w:tr>
      <w:tr w:rsidR="00F454EB" w:rsidRPr="00F454EB" w:rsidTr="00856D9B">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Общественно-научные предметы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История,</w:t>
            </w:r>
            <w:r w:rsidRPr="00F454EB">
              <w:rPr>
                <w:rFonts w:ascii="Times New Roman" w:eastAsiaTheme="minorEastAsia" w:hAnsi="Times New Roman" w:cs="Times New Roman"/>
                <w:sz w:val="24"/>
                <w:szCs w:val="24"/>
                <w:lang w:eastAsia="ru-RU"/>
              </w:rPr>
              <w:br/>
            </w:r>
            <w:r w:rsidRPr="00F454EB">
              <w:rPr>
                <w:rFonts w:ascii="Times New Roman" w:eastAsiaTheme="minorEastAsia" w:hAnsi="Times New Roman" w:cs="Times New Roman"/>
                <w:sz w:val="24"/>
                <w:szCs w:val="24"/>
                <w:lang w:eastAsia="ru-RU"/>
              </w:rPr>
              <w:br/>
              <w:t>Обществознание,</w:t>
            </w:r>
            <w:r w:rsidRPr="00F454EB">
              <w:rPr>
                <w:rFonts w:ascii="Times New Roman" w:eastAsiaTheme="minorEastAsia" w:hAnsi="Times New Roman" w:cs="Times New Roman"/>
                <w:sz w:val="24"/>
                <w:szCs w:val="24"/>
                <w:lang w:eastAsia="ru-RU"/>
              </w:rPr>
              <w:br/>
            </w:r>
            <w:r w:rsidRPr="00F454EB">
              <w:rPr>
                <w:rFonts w:ascii="Times New Roman" w:eastAsiaTheme="minorEastAsia" w:hAnsi="Times New Roman" w:cs="Times New Roman"/>
                <w:sz w:val="24"/>
                <w:szCs w:val="24"/>
                <w:lang w:eastAsia="ru-RU"/>
              </w:rPr>
              <w:br/>
              <w:t xml:space="preserve">География </w:t>
            </w:r>
          </w:p>
        </w:tc>
      </w:tr>
      <w:tr w:rsidR="00F454EB" w:rsidRPr="00F454EB" w:rsidTr="00856D9B">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Естественнонаучные предметы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Физика,</w:t>
            </w:r>
            <w:r w:rsidRPr="00F454EB">
              <w:rPr>
                <w:rFonts w:ascii="Times New Roman" w:eastAsiaTheme="minorEastAsia" w:hAnsi="Times New Roman" w:cs="Times New Roman"/>
                <w:sz w:val="24"/>
                <w:szCs w:val="24"/>
                <w:lang w:eastAsia="ru-RU"/>
              </w:rPr>
              <w:br/>
            </w:r>
            <w:r w:rsidRPr="00F454EB">
              <w:rPr>
                <w:rFonts w:ascii="Times New Roman" w:eastAsiaTheme="minorEastAsia" w:hAnsi="Times New Roman" w:cs="Times New Roman"/>
                <w:sz w:val="24"/>
                <w:szCs w:val="24"/>
                <w:lang w:eastAsia="ru-RU"/>
              </w:rPr>
              <w:br/>
              <w:t>Химия,</w:t>
            </w:r>
            <w:r w:rsidRPr="00F454EB">
              <w:rPr>
                <w:rFonts w:ascii="Times New Roman" w:eastAsiaTheme="minorEastAsia" w:hAnsi="Times New Roman" w:cs="Times New Roman"/>
                <w:sz w:val="24"/>
                <w:szCs w:val="24"/>
                <w:lang w:eastAsia="ru-RU"/>
              </w:rPr>
              <w:br/>
            </w:r>
            <w:r w:rsidRPr="00F454EB">
              <w:rPr>
                <w:rFonts w:ascii="Times New Roman" w:eastAsiaTheme="minorEastAsia" w:hAnsi="Times New Roman" w:cs="Times New Roman"/>
                <w:sz w:val="24"/>
                <w:szCs w:val="24"/>
                <w:lang w:eastAsia="ru-RU"/>
              </w:rPr>
              <w:br/>
              <w:t xml:space="preserve">Биология </w:t>
            </w:r>
          </w:p>
        </w:tc>
      </w:tr>
      <w:tr w:rsidR="00F454EB" w:rsidRPr="00F454EB" w:rsidTr="00856D9B">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Основы духовно-нравственной культуры народов России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center"/>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w:t>
            </w:r>
          </w:p>
        </w:tc>
      </w:tr>
      <w:tr w:rsidR="00F454EB" w:rsidRPr="00F454EB" w:rsidTr="00856D9B">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Искусство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Изобразительное искусство,</w:t>
            </w:r>
            <w:r w:rsidRPr="00F454EB">
              <w:rPr>
                <w:rFonts w:ascii="Times New Roman" w:eastAsiaTheme="minorEastAsia" w:hAnsi="Times New Roman" w:cs="Times New Roman"/>
                <w:sz w:val="24"/>
                <w:szCs w:val="24"/>
                <w:lang w:eastAsia="ru-RU"/>
              </w:rPr>
              <w:br/>
            </w:r>
            <w:r w:rsidRPr="00F454EB">
              <w:rPr>
                <w:rFonts w:ascii="Times New Roman" w:eastAsiaTheme="minorEastAsia" w:hAnsi="Times New Roman" w:cs="Times New Roman"/>
                <w:sz w:val="24"/>
                <w:szCs w:val="24"/>
                <w:lang w:eastAsia="ru-RU"/>
              </w:rPr>
              <w:br/>
              <w:t xml:space="preserve">Музыка </w:t>
            </w:r>
          </w:p>
        </w:tc>
      </w:tr>
      <w:tr w:rsidR="00F454EB" w:rsidRPr="00F454EB" w:rsidTr="00856D9B">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Технология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Технология </w:t>
            </w:r>
          </w:p>
        </w:tc>
      </w:tr>
      <w:tr w:rsidR="00F454EB" w:rsidRPr="00F454EB" w:rsidTr="00856D9B">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 xml:space="preserve">Физическая культура и основы безопасности жизнедеятельности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54EB" w:rsidRPr="00F454EB" w:rsidRDefault="00F454EB" w:rsidP="00F454EB">
            <w:pPr>
              <w:spacing w:after="223" w:line="240" w:lineRule="auto"/>
              <w:jc w:val="both"/>
              <w:rPr>
                <w:rFonts w:ascii="Times New Roman" w:eastAsiaTheme="minorEastAsia" w:hAnsi="Times New Roman" w:cs="Times New Roman"/>
                <w:sz w:val="24"/>
                <w:szCs w:val="24"/>
                <w:lang w:eastAsia="ru-RU"/>
              </w:rPr>
            </w:pPr>
            <w:r w:rsidRPr="00F454EB">
              <w:rPr>
                <w:rFonts w:ascii="Times New Roman" w:eastAsiaTheme="minorEastAsia" w:hAnsi="Times New Roman" w:cs="Times New Roman"/>
                <w:sz w:val="24"/>
                <w:szCs w:val="24"/>
                <w:lang w:eastAsia="ru-RU"/>
              </w:rPr>
              <w:t>Физическая культура,</w:t>
            </w:r>
            <w:r w:rsidRPr="00F454EB">
              <w:rPr>
                <w:rFonts w:ascii="Times New Roman" w:eastAsiaTheme="minorEastAsia" w:hAnsi="Times New Roman" w:cs="Times New Roman"/>
                <w:sz w:val="24"/>
                <w:szCs w:val="24"/>
                <w:lang w:eastAsia="ru-RU"/>
              </w:rPr>
              <w:br/>
            </w:r>
            <w:r w:rsidRPr="00F454EB">
              <w:rPr>
                <w:rFonts w:ascii="Times New Roman" w:eastAsiaTheme="minorEastAsia" w:hAnsi="Times New Roman" w:cs="Times New Roman"/>
                <w:sz w:val="24"/>
                <w:szCs w:val="24"/>
                <w:lang w:eastAsia="ru-RU"/>
              </w:rPr>
              <w:br/>
              <w:t xml:space="preserve">Основы безопасности жизнедеятельности </w:t>
            </w:r>
          </w:p>
        </w:tc>
      </w:tr>
    </w:tbl>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Учебный предмет "История" предметной области "Общественно-научные предметы" включает в себя учебные курсы "История России" и "Всеобщая история".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47" w:anchor="/document/99/573500115/XA00LVA2M9/" w:history="1">
        <w:r w:rsidRPr="00F454EB">
          <w:rPr>
            <w:rFonts w:ascii="Georgia" w:eastAsiaTheme="minorEastAsia" w:hAnsi="Georgia" w:cs="Times New Roman"/>
            <w:color w:val="0000FF"/>
            <w:sz w:val="24"/>
            <w:szCs w:val="24"/>
            <w:u w:val="single"/>
            <w:lang w:eastAsia="ru-RU"/>
          </w:rPr>
          <w:t>Гигиеническими нормативами</w:t>
        </w:r>
      </w:hyperlink>
      <w:r w:rsidRPr="00F454EB">
        <w:rPr>
          <w:rFonts w:ascii="Georgia" w:eastAsiaTheme="minorEastAsia" w:hAnsi="Georgia" w:cs="Times New Roman"/>
          <w:sz w:val="24"/>
          <w:szCs w:val="24"/>
          <w:lang w:eastAsia="ru-RU"/>
        </w:rPr>
        <w:t xml:space="preserve"> и </w:t>
      </w:r>
      <w:hyperlink r:id="rId48" w:anchor="/document/99/566085656/XA00LVS2MC/" w:history="1">
        <w:r w:rsidRPr="00F454EB">
          <w:rPr>
            <w:rFonts w:ascii="Georgia" w:eastAsiaTheme="minorEastAsia" w:hAnsi="Georgia" w:cs="Times New Roman"/>
            <w:color w:val="0000FF"/>
            <w:sz w:val="24"/>
            <w:szCs w:val="24"/>
            <w:u w:val="single"/>
            <w:lang w:eastAsia="ru-RU"/>
          </w:rPr>
          <w:t>Санитарно-эпидемиологическими требованиями</w:t>
        </w:r>
      </w:hyperlink>
      <w:r w:rsidRPr="00F454EB">
        <w:rPr>
          <w:rFonts w:ascii="Georgia" w:eastAsiaTheme="minorEastAsia" w:hAnsi="Georgia" w:cs="Times New Roman"/>
          <w:sz w:val="24"/>
          <w:szCs w:val="24"/>
          <w:lang w:eastAsia="ru-RU"/>
        </w:rPr>
        <w:t>.</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 реализации адаптированных программ основного общего образования обучающихся с ОВЗ в учебный план могут быть внесены следующие изменения: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для глухих и слабослышащих обучающихся исключение из обязательных для изучения учебных предметов учебного предмета "Музыка";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даты начала и окончания учебного года;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продолжительность учебного года;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сроки и продолжительность каникул;</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сроки проведения промежуточной аттестации.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w:t>
      </w:r>
      <w:hyperlink r:id="rId49" w:anchor="/document/99/573500115/XA00LVA2M9/" w:history="1">
        <w:r w:rsidRPr="00F454EB">
          <w:rPr>
            <w:rFonts w:ascii="Georgia" w:eastAsiaTheme="minorEastAsia" w:hAnsi="Georgia" w:cs="Times New Roman"/>
            <w:color w:val="0000FF"/>
            <w:sz w:val="24"/>
            <w:szCs w:val="24"/>
            <w:u w:val="single"/>
            <w:lang w:eastAsia="ru-RU"/>
          </w:rPr>
          <w:t>Гигиеническими нормативами</w:t>
        </w:r>
      </w:hyperlink>
      <w:r w:rsidRPr="00F454EB">
        <w:rPr>
          <w:rFonts w:ascii="Georgia" w:eastAsiaTheme="minorEastAsia" w:hAnsi="Georgia" w:cs="Times New Roman"/>
          <w:sz w:val="24"/>
          <w:szCs w:val="24"/>
          <w:lang w:eastAsia="ru-RU"/>
        </w:rPr>
        <w:t xml:space="preserve"> и </w:t>
      </w:r>
      <w:hyperlink r:id="rId50" w:anchor="/document/99/566085656/XA00LVS2MC/" w:history="1">
        <w:r w:rsidRPr="00F454EB">
          <w:rPr>
            <w:rFonts w:ascii="Georgia" w:eastAsiaTheme="minorEastAsia" w:hAnsi="Georgia" w:cs="Times New Roman"/>
            <w:color w:val="0000FF"/>
            <w:sz w:val="24"/>
            <w:szCs w:val="24"/>
            <w:u w:val="single"/>
            <w:lang w:eastAsia="ru-RU"/>
          </w:rPr>
          <w:t>Санитарно-эпидемиологическими требованиями</w:t>
        </w:r>
      </w:hyperlink>
      <w:r w:rsidRPr="00F454EB">
        <w:rPr>
          <w:rFonts w:ascii="Georgia" w:eastAsiaTheme="minorEastAsia" w:hAnsi="Georgia" w:cs="Times New Roman"/>
          <w:sz w:val="24"/>
          <w:szCs w:val="24"/>
          <w:lang w:eastAsia="ru-RU"/>
        </w:rPr>
        <w:t>.</w:t>
      </w:r>
    </w:p>
    <w:p w:rsidR="00F454EB" w:rsidRPr="00F454EB" w:rsidRDefault="00F454EB" w:rsidP="00F454EB">
      <w:pPr>
        <w:spacing w:after="0" w:line="240" w:lineRule="auto"/>
        <w:rPr>
          <w:rFonts w:ascii="Helvetica" w:eastAsia="Times New Roman" w:hAnsi="Helvetica" w:cs="Helvetica"/>
          <w:sz w:val="27"/>
          <w:szCs w:val="27"/>
          <w:lang w:eastAsia="ru-RU"/>
        </w:rPr>
      </w:pPr>
      <w:r w:rsidRPr="00F454EB">
        <w:rPr>
          <w:rFonts w:ascii="Helvetica" w:eastAsia="Times New Roman" w:hAnsi="Helvetica" w:cs="Helvetica"/>
          <w:sz w:val="27"/>
          <w:szCs w:val="27"/>
          <w:lang w:eastAsia="ru-RU"/>
        </w:rPr>
        <w:t>III. Требования к условиям реализации программы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34. Требования к условиям реализации программы основного общего образования, в том числе адаптированной, включают: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общесистемные требования;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требования к материально-техническому, учебно-методическому обеспечению;</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требования к психолого-педагогическим, кадровым и финансовым условиям.</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35. Общесистемные требования к реализации программы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гарантирующей безопасность, охрану и укрепление физического, психического здоровья и социального благополучия обучающихся.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формирования у обучающихся экологической грамотности, навыков здорового и безопасного для человека и окружающей его среды образа жизни;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Информационно-образовательная среда Организации должна обеспечивать: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доступ к информации о расписании проведения учебных занятий, процедурах и критериях оценки результатов обучения;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Доступ к информационным ресурсам информационно-образовательной среды Организации обеспечивается в том числе посредством сети Интернет.</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w:t>
      </w:r>
      <w:hyperlink r:id="rId51" w:anchor="/document/99/573500115/XA00LVA2M9/" w:history="1">
        <w:r w:rsidRPr="00F454EB">
          <w:rPr>
            <w:rFonts w:ascii="Georgia" w:eastAsiaTheme="minorEastAsia" w:hAnsi="Georgia" w:cs="Times New Roman"/>
            <w:color w:val="0000FF"/>
            <w:sz w:val="24"/>
            <w:szCs w:val="24"/>
            <w:u w:val="single"/>
            <w:lang w:eastAsia="ru-RU"/>
          </w:rPr>
          <w:t>Гигиеническими нормативами</w:t>
        </w:r>
      </w:hyperlink>
      <w:r w:rsidRPr="00F454EB">
        <w:rPr>
          <w:rFonts w:ascii="Georgia" w:eastAsiaTheme="minorEastAsia" w:hAnsi="Georgia" w:cs="Times New Roman"/>
          <w:sz w:val="24"/>
          <w:szCs w:val="24"/>
          <w:lang w:eastAsia="ru-RU"/>
        </w:rPr>
        <w:t xml:space="preserve"> и </w:t>
      </w:r>
      <w:hyperlink r:id="rId52" w:anchor="/document/99/566085656/XA00LVS2MC/" w:history="1">
        <w:r w:rsidRPr="00F454EB">
          <w:rPr>
            <w:rFonts w:ascii="Georgia" w:eastAsiaTheme="minorEastAsia" w:hAnsi="Georgia" w:cs="Times New Roman"/>
            <w:color w:val="0000FF"/>
            <w:sz w:val="24"/>
            <w:szCs w:val="24"/>
            <w:u w:val="single"/>
            <w:lang w:eastAsia="ru-RU"/>
          </w:rPr>
          <w:t>Санитарно-эпидемиологическими требованиями</w:t>
        </w:r>
      </w:hyperlink>
      <w:r w:rsidRPr="00F454EB">
        <w:rPr>
          <w:rFonts w:ascii="Georgia" w:eastAsiaTheme="minorEastAsia" w:hAnsi="Georgia" w:cs="Times New Roman"/>
          <w:sz w:val="24"/>
          <w:szCs w:val="24"/>
          <w:lang w:eastAsia="ru-RU"/>
        </w:rPr>
        <w:t>.</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Условия для функционирования электронной информационно-образовательной среды могут быть обеспечены ресурсами иных организаций.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Электронная информационно-образовательная среда Организации должна обеспечивать: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и хранение электронного портфолио обучающегося, в том числе выполненных им работ и результатов выполнения работ;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взаимодействие между участниками образовательного процесса, в том числе посредством сети Интернет.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r w:rsidRPr="00F454EB">
        <w:rPr>
          <w:rFonts w:ascii="Georgia" w:eastAsiaTheme="minorEastAsia" w:hAnsi="Georgia" w:cs="Times New Roman"/>
          <w:noProof/>
          <w:sz w:val="24"/>
          <w:szCs w:val="24"/>
          <w:lang w:eastAsia="ru-RU"/>
        </w:rPr>
        <w:drawing>
          <wp:inline distT="0" distB="0" distL="0" distR="0" wp14:anchorId="59793B2E" wp14:editId="1AE026F5">
            <wp:extent cx="152400" cy="228600"/>
            <wp:effectExtent l="0" t="0" r="0" b="0"/>
            <wp:docPr id="19" name="Рисунок 19" descr="https://plus.1obraz.ru/system/content/image/225/1/269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lus.1obraz.ru/system/content/image/225/1/2696280/"/>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24435747" wp14:editId="46780334">
            <wp:extent cx="142875" cy="228600"/>
            <wp:effectExtent l="0" t="0" r="9525" b="0"/>
            <wp:docPr id="20" name="Рисунок 20" descr="https://plus.1obraz.ru/system/content/image/225/1/281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lus.1obraz.ru/system/content/image/225/1/2812202/"/>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hyperlink r:id="rId55" w:anchor="/document/99/901990051/XA00M1S2LR/" w:history="1">
        <w:r w:rsidRPr="00F454EB">
          <w:rPr>
            <w:rFonts w:ascii="Helvetica" w:eastAsia="Times New Roman" w:hAnsi="Helvetica" w:cs="Helvetica"/>
            <w:color w:val="0000FF"/>
            <w:sz w:val="17"/>
            <w:szCs w:val="17"/>
            <w:u w:val="single"/>
            <w:lang w:eastAsia="ru-RU"/>
          </w:rPr>
          <w:t>Федеральный закон от 27 июля 2006 г. № 149-ФЗ "Об информации, информационных технологиях и о защите информации"</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2006, № 31, ст.3448; 2021, № 11, ст.1708), </w:t>
      </w:r>
      <w:hyperlink r:id="rId56" w:anchor="/document/99/901990046/" w:history="1">
        <w:r w:rsidRPr="00F454EB">
          <w:rPr>
            <w:rFonts w:ascii="Helvetica" w:eastAsia="Times New Roman" w:hAnsi="Helvetica" w:cs="Helvetica"/>
            <w:color w:val="0000FF"/>
            <w:sz w:val="17"/>
            <w:szCs w:val="17"/>
            <w:u w:val="single"/>
            <w:lang w:eastAsia="ru-RU"/>
          </w:rPr>
          <w:t>Федеральный закон от 27 июля 2006 г. № 152-ФЗ "О персональных данных"</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2006, № 31, ст.3451; 2021, № 1, ст.58), </w:t>
      </w:r>
      <w:hyperlink r:id="rId57" w:anchor="/document/99/902254151/" w:history="1">
        <w:r w:rsidRPr="00F454EB">
          <w:rPr>
            <w:rFonts w:ascii="Helvetica" w:eastAsia="Times New Roman" w:hAnsi="Helvetica" w:cs="Helvetica"/>
            <w:color w:val="0000FF"/>
            <w:sz w:val="17"/>
            <w:szCs w:val="17"/>
            <w:u w:val="single"/>
            <w:lang w:eastAsia="ru-RU"/>
          </w:rPr>
          <w:t>Федеральный закон от 29 декабря 2010 г. № 436-ФЗ "О защите детей от информации, причиняющей вред их здоровью и развитию"</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2011, № 1, ст.48; 2021, № 15, ст.2432).</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w:t>
      </w:r>
      <w:hyperlink r:id="rId58" w:anchor="/document/99/573500115/XA00LVA2M9/" w:history="1">
        <w:r w:rsidRPr="00F454EB">
          <w:rPr>
            <w:rFonts w:ascii="Georgia" w:eastAsia="Times New Roman" w:hAnsi="Georgia" w:cs="Times New Roman"/>
            <w:color w:val="0000FF"/>
            <w:sz w:val="24"/>
            <w:szCs w:val="24"/>
            <w:u w:val="single"/>
            <w:lang w:eastAsia="ru-RU"/>
          </w:rPr>
          <w:t>Гигиеническими нормативами</w:t>
        </w:r>
      </w:hyperlink>
      <w:r w:rsidRPr="00F454EB">
        <w:rPr>
          <w:rFonts w:ascii="Georgia" w:eastAsia="Times New Roman" w:hAnsi="Georgia" w:cs="Times New Roman"/>
          <w:sz w:val="24"/>
          <w:szCs w:val="24"/>
          <w:lang w:eastAsia="ru-RU"/>
        </w:rPr>
        <w:t xml:space="preserve"> и </w:t>
      </w:r>
      <w:hyperlink r:id="rId59" w:anchor="/document/99/566085656/XA00LVS2MC/" w:history="1">
        <w:r w:rsidRPr="00F454EB">
          <w:rPr>
            <w:rFonts w:ascii="Georgia" w:eastAsia="Times New Roman" w:hAnsi="Georgia" w:cs="Times New Roman"/>
            <w:color w:val="0000FF"/>
            <w:sz w:val="24"/>
            <w:szCs w:val="24"/>
            <w:u w:val="single"/>
            <w:lang w:eastAsia="ru-RU"/>
          </w:rPr>
          <w:t>Санитарно-эпидемиологическими требованиями</w:t>
        </w:r>
      </w:hyperlink>
      <w:r w:rsidRPr="00F454EB">
        <w:rPr>
          <w:rFonts w:ascii="Georgia" w:eastAsia="Times New Roman" w:hAnsi="Georgia" w:cs="Times New Roman"/>
          <w:sz w:val="24"/>
          <w:szCs w:val="24"/>
          <w:lang w:eastAsia="ru-RU"/>
        </w:rPr>
        <w:t>.</w:t>
      </w: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Условия для функционирования электронной информационно-образовательной среды могут быть обеспечены ресурсами иных организаций.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соблюдение: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r>
      <w:hyperlink r:id="rId60" w:anchor="/document/99/573500115/XA00LVA2M9/" w:history="1">
        <w:r w:rsidRPr="00F454EB">
          <w:rPr>
            <w:rFonts w:ascii="Georgia" w:eastAsiaTheme="minorEastAsia" w:hAnsi="Georgia" w:cs="Times New Roman"/>
            <w:color w:val="0000FF"/>
            <w:sz w:val="24"/>
            <w:szCs w:val="24"/>
            <w:u w:val="single"/>
            <w:lang w:eastAsia="ru-RU"/>
          </w:rPr>
          <w:t>Гигиенических нормативов</w:t>
        </w:r>
      </w:hyperlink>
      <w:r w:rsidRPr="00F454EB">
        <w:rPr>
          <w:rFonts w:ascii="Georgia" w:eastAsiaTheme="minorEastAsia" w:hAnsi="Georgia" w:cs="Times New Roman"/>
          <w:sz w:val="24"/>
          <w:szCs w:val="24"/>
          <w:lang w:eastAsia="ru-RU"/>
        </w:rPr>
        <w:t xml:space="preserve"> и </w:t>
      </w:r>
      <w:hyperlink r:id="rId61" w:anchor="/document/99/566085656/XA00LVS2MC/" w:history="1">
        <w:r w:rsidRPr="00F454EB">
          <w:rPr>
            <w:rFonts w:ascii="Georgia" w:eastAsiaTheme="minorEastAsia" w:hAnsi="Georgia" w:cs="Times New Roman"/>
            <w:color w:val="0000FF"/>
            <w:sz w:val="24"/>
            <w:szCs w:val="24"/>
            <w:u w:val="single"/>
            <w:lang w:eastAsia="ru-RU"/>
          </w:rPr>
          <w:t>Санитарно-эпидемиологических требований</w:t>
        </w:r>
      </w:hyperlink>
      <w:r w:rsidRPr="00F454EB">
        <w:rPr>
          <w:rFonts w:ascii="Georgia" w:eastAsiaTheme="minorEastAsia" w:hAnsi="Georgia" w:cs="Times New Roman"/>
          <w:sz w:val="24"/>
          <w:szCs w:val="24"/>
          <w:lang w:eastAsia="ru-RU"/>
        </w:rPr>
        <w:t>;</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социально-бытовых условий для обучающихся, включающих организацию питьевого режима и наличие оборудованных помещений для организации питания;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требований пожарной безопасности</w:t>
      </w:r>
      <w:r w:rsidRPr="00F454EB">
        <w:rPr>
          <w:rFonts w:ascii="Georgia" w:eastAsiaTheme="minorEastAsia" w:hAnsi="Georgia" w:cs="Times New Roman"/>
          <w:noProof/>
          <w:sz w:val="24"/>
          <w:szCs w:val="24"/>
          <w:lang w:eastAsia="ru-RU"/>
        </w:rPr>
        <w:drawing>
          <wp:inline distT="0" distB="0" distL="0" distR="0" wp14:anchorId="051FB584" wp14:editId="2C833157">
            <wp:extent cx="142875" cy="219075"/>
            <wp:effectExtent l="0" t="0" r="9525" b="9525"/>
            <wp:docPr id="21" name="Рисунок 21" descr="https://plus.1obraz.ru/system/content/image/225/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lus.1obraz.ru/system/content/image/225/1/691222/"/>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 xml:space="preserve"> и электробезопасности;</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4008ACC6" wp14:editId="27D8FD6D">
            <wp:extent cx="133350" cy="228600"/>
            <wp:effectExtent l="0" t="0" r="0" b="0"/>
            <wp:docPr id="22" name="Рисунок 22" descr="https://plus.1obraz.ru/system/content/image/225/1/281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lus.1obraz.ru/system/content/image/225/1/2812487/"/>
                    <pic:cNvPicPr>
                      <a:picLocks noChangeAspect="1" noChangeArrowheads="1"/>
                    </pic:cNvPicPr>
                  </pic:nvPicPr>
                  <pic:blipFill>
                    <a:blip r:link="rId63">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hyperlink r:id="rId64" w:anchor="/document/99/9028718/" w:history="1">
        <w:r w:rsidRPr="00F454EB">
          <w:rPr>
            <w:rFonts w:ascii="Helvetica" w:eastAsia="Times New Roman" w:hAnsi="Helvetica" w:cs="Helvetica"/>
            <w:color w:val="0000FF"/>
            <w:sz w:val="17"/>
            <w:szCs w:val="17"/>
            <w:u w:val="single"/>
            <w:lang w:eastAsia="ru-RU"/>
          </w:rPr>
          <w:t>Федеральный закон от 21 декабря 1994 г. № 69-ФЗ "О пожарной безопасности"</w:t>
        </w:r>
      </w:hyperlink>
      <w:r w:rsidRPr="00F454EB">
        <w:rPr>
          <w:rFonts w:ascii="Helvetica" w:eastAsia="Times New Roman" w:hAnsi="Helvetica" w:cs="Helvetica"/>
          <w:sz w:val="17"/>
          <w:szCs w:val="17"/>
          <w:lang w:eastAsia="ru-RU"/>
        </w:rPr>
        <w:t xml:space="preserve"> (Собрание законодательства Российской Федерации, 1994, № 35, ст.3649, "Российская газета", 2021, № 132).</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требований охраны труда</w:t>
      </w:r>
      <w:r w:rsidRPr="00F454EB">
        <w:rPr>
          <w:rFonts w:ascii="Georgia" w:eastAsia="Times New Roman" w:hAnsi="Georgia" w:cs="Times New Roman"/>
          <w:noProof/>
          <w:sz w:val="24"/>
          <w:szCs w:val="24"/>
          <w:lang w:eastAsia="ru-RU"/>
        </w:rPr>
        <w:drawing>
          <wp:inline distT="0" distB="0" distL="0" distR="0" wp14:anchorId="4A7EFBBD" wp14:editId="048C63E5">
            <wp:extent cx="152400" cy="219075"/>
            <wp:effectExtent l="0" t="0" r="0" b="9525"/>
            <wp:docPr id="23" name="Рисунок 23" descr="https://plus.1obraz.ru/system/content/image/225/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lus.1obraz.ru/system/content/image/225/1/2637631/"/>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454EB">
        <w:rPr>
          <w:rFonts w:ascii="Georgia" w:eastAsia="Times New Roman" w:hAnsi="Georgia" w:cs="Times New Roman"/>
          <w:sz w:val="24"/>
          <w:szCs w:val="24"/>
          <w:lang w:eastAsia="ru-RU"/>
        </w:rPr>
        <w:t>;</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18E100B1" wp14:editId="0AE43822">
            <wp:extent cx="142875" cy="228600"/>
            <wp:effectExtent l="0" t="0" r="9525" b="0"/>
            <wp:docPr id="24" name="Рисунок 24" descr="https://plus.1obraz.ru/system/content/image/225/1/281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lus.1obraz.ru/system/content/image/225/1/2812203/"/>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F454EB">
        <w:rPr>
          <w:rFonts w:ascii="Helvetica" w:eastAsia="Times New Roman" w:hAnsi="Helvetica" w:cs="Helvetica"/>
          <w:sz w:val="17"/>
          <w:szCs w:val="17"/>
          <w:lang w:eastAsia="ru-RU"/>
        </w:rPr>
        <w:t xml:space="preserve">Часть 10 </w:t>
      </w:r>
      <w:hyperlink r:id="rId67" w:anchor="/document/99/901807664/XA00ME22NC/" w:history="1">
        <w:r w:rsidRPr="00F454EB">
          <w:rPr>
            <w:rFonts w:ascii="Helvetica" w:eastAsia="Times New Roman" w:hAnsi="Helvetica" w:cs="Helvetica"/>
            <w:color w:val="0000FF"/>
            <w:sz w:val="17"/>
            <w:szCs w:val="17"/>
            <w:u w:val="single"/>
            <w:lang w:eastAsia="ru-RU"/>
          </w:rPr>
          <w:t>статьи 209 Трудового кодекса Российской Федерации</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2002, № 1, ст.3; 2006, № 27, ст.2878; 2009, № 30, ст.3732).</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сроков и объемов текущего и капитального ремонта зданий и сооружений, благоустройства территории;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возможность для беспрепятственного доступа обучающихся с ОВЗ к объектам инфраструктуры Организации.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Допускается создание специально оборудованных кабинетов, интегрирующих средства обучения и воспитания по нескольким учебным предметам.</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37. Учебно-методические условия, в том числе условия информационного обеспечения.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Информационно-образовательная среда Организации должна обеспечивать: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возможность использования участниками образовательного процесса ресурсов и сервисов цифровой образовательной среды;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безопасный доступ к верифицированным образовательным ресурсам цифровой образовательной среды;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информационно-методическую поддержку образовательной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информационное сопровождение проектирования обучающимися планов продолжения образования и будущего профессионального самоопределения;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планирование образовательной деятельности и ее ресурсного обеспечения;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мониторинг и фиксацию хода и результатов образовательной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мониторинг здоровья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современные процедуры создания, поиска, сбора, анализа, обработки, хранения и представления информации;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r w:rsidRPr="00F454EB">
        <w:rPr>
          <w:rFonts w:ascii="Georgia" w:eastAsiaTheme="minorEastAsia" w:hAnsi="Georgia" w:cs="Times New Roman"/>
          <w:noProof/>
          <w:sz w:val="24"/>
          <w:szCs w:val="24"/>
          <w:lang w:eastAsia="ru-RU"/>
        </w:rPr>
        <w:drawing>
          <wp:inline distT="0" distB="0" distL="0" distR="0" wp14:anchorId="704A1BCF" wp14:editId="6619BB86">
            <wp:extent cx="152400" cy="219075"/>
            <wp:effectExtent l="0" t="0" r="0" b="9525"/>
            <wp:docPr id="25" name="Рисунок 25" descr="https://plus.1obraz.ru/system/content/image/225/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lus.1obraz.ru/system/content/image/225/1/2637630/"/>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043BF01B" wp14:editId="0A76E8EB">
            <wp:extent cx="142875" cy="228600"/>
            <wp:effectExtent l="0" t="0" r="9525" b="0"/>
            <wp:docPr id="26" name="Рисунок 26" descr="https://plus.1obraz.ru/system/content/image/225/1/281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lus.1obraz.ru/system/content/image/225/1/2812204/"/>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hyperlink r:id="rId70" w:anchor="/document/99/901990051/XA00M1S2LR/" w:history="1">
        <w:r w:rsidRPr="00F454EB">
          <w:rPr>
            <w:rFonts w:ascii="Helvetica" w:eastAsia="Times New Roman" w:hAnsi="Helvetica" w:cs="Helvetica"/>
            <w:color w:val="0000FF"/>
            <w:sz w:val="17"/>
            <w:szCs w:val="17"/>
            <w:u w:val="single"/>
            <w:lang w:eastAsia="ru-RU"/>
          </w:rPr>
          <w:t>Федеральный закон от 27 июля 2006 г. № 149-ФЗ "Об информации, информационных технологиях и о защите информации"</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2006, № 31, ст.3448; 2021, № 11, ст.1708), </w:t>
      </w:r>
      <w:hyperlink r:id="rId71" w:anchor="/document/99/901990046/" w:history="1">
        <w:r w:rsidRPr="00F454EB">
          <w:rPr>
            <w:rFonts w:ascii="Helvetica" w:eastAsia="Times New Roman" w:hAnsi="Helvetica" w:cs="Helvetica"/>
            <w:color w:val="0000FF"/>
            <w:sz w:val="17"/>
            <w:szCs w:val="17"/>
            <w:u w:val="single"/>
            <w:lang w:eastAsia="ru-RU"/>
          </w:rPr>
          <w:t>Федеральный закон от 27 июля 2006 г. № 152-ФЗ "О персональных данных"</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2006, № 31, ст.3451; 2021, № 1, ст.58), </w:t>
      </w:r>
      <w:hyperlink r:id="rId72" w:anchor="/document/99/902254151/" w:history="1">
        <w:r w:rsidRPr="00F454EB">
          <w:rPr>
            <w:rFonts w:ascii="Helvetica" w:eastAsia="Times New Roman" w:hAnsi="Helvetica" w:cs="Helvetica"/>
            <w:color w:val="0000FF"/>
            <w:sz w:val="17"/>
            <w:szCs w:val="17"/>
            <w:u w:val="single"/>
            <w:lang w:eastAsia="ru-RU"/>
          </w:rPr>
          <w:t>Федеральный закон от 29 декабря 2010 г. № 436-ФЗ "О защите детей от информации, причиняющей вред их здоровью и развитию"</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2011, № 1, ст.48; 2021, № 15, ст.2432).</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r w:rsidRPr="00F454EB">
        <w:rPr>
          <w:rFonts w:ascii="Georgia" w:eastAsiaTheme="minorEastAsia" w:hAnsi="Georgia" w:cs="Times New Roman"/>
          <w:noProof/>
          <w:sz w:val="24"/>
          <w:szCs w:val="24"/>
          <w:lang w:eastAsia="ru-RU"/>
        </w:rPr>
        <w:drawing>
          <wp:inline distT="0" distB="0" distL="0" distR="0" wp14:anchorId="0ED24030" wp14:editId="32F5297C">
            <wp:extent cx="152400" cy="219075"/>
            <wp:effectExtent l="0" t="0" r="0" b="9525"/>
            <wp:docPr id="27" name="Рисунок 27" descr="https://plus.1obraz.ru/system/content/image/225/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lus.1obraz.ru/system/content/image/225/1/2637632/"/>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02454ECB" wp14:editId="37EC85EF">
            <wp:extent cx="142875" cy="228600"/>
            <wp:effectExtent l="0" t="0" r="9525" b="0"/>
            <wp:docPr id="28" name="Рисунок 28" descr="https://plus.1obraz.ru/system/content/image/225/1/281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lus.1obraz.ru/system/content/image/225/1/2812488/"/>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hyperlink r:id="rId75" w:anchor="/document/99/902389617/XA00M802MG/" w:history="1">
        <w:r w:rsidRPr="00F454EB">
          <w:rPr>
            <w:rFonts w:ascii="Helvetica" w:eastAsia="Times New Roman" w:hAnsi="Helvetica" w:cs="Helvetica"/>
            <w:color w:val="0000FF"/>
            <w:sz w:val="17"/>
            <w:szCs w:val="17"/>
            <w:u w:val="single"/>
            <w:lang w:eastAsia="ru-RU"/>
          </w:rPr>
          <w:t>Часть 4 статьи 18 Федерального закона об образовании</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2012, № 53, ст.7598; 2019, № 49, ст.6962).</w:t>
      </w:r>
    </w:p>
    <w:p w:rsidR="00F454EB" w:rsidRPr="00F454EB" w:rsidRDefault="00F454EB" w:rsidP="00F454EB">
      <w:pPr>
        <w:spacing w:after="0" w:line="240" w:lineRule="auto"/>
        <w:rPr>
          <w:rFonts w:ascii="Georgia" w:eastAsia="Times New Roman" w:hAnsi="Georgia" w:cs="Times New Roman"/>
          <w:sz w:val="24"/>
          <w:szCs w:val="24"/>
          <w:lang w:eastAsia="ru-RU"/>
        </w:rPr>
      </w:pP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r w:rsidRPr="00F454EB">
        <w:rPr>
          <w:rFonts w:ascii="Georgia" w:eastAsia="Times New Roman" w:hAnsi="Georgia" w:cs="Times New Roman"/>
          <w:sz w:val="24"/>
          <w:szCs w:val="24"/>
          <w:lang w:eastAsia="ru-RU"/>
        </w:rPr>
        <w:br/>
      </w:r>
      <w:r w:rsidRPr="00F454EB">
        <w:rPr>
          <w:rFonts w:ascii="Georgia" w:eastAsia="Times New Roman" w:hAnsi="Georgia" w:cs="Times New Roman"/>
          <w:sz w:val="24"/>
          <w:szCs w:val="24"/>
          <w:lang w:eastAsia="ru-RU"/>
        </w:rPr>
        <w:b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профилактику формирования у обучающихся девиантных форм поведения, агрессии и повышенной тревожности;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и развитие психолого-педагогической компетентности;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сохранение и укрепление психологического благополучия и психического здоровья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поддержка и сопровождение детско-родительских отношений;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ценности здоровья и безопасного образа жизни;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дифференциация и индивидуализация обучения и воспитания с учетом особенностей когнитивного и эмоционального развития обучающихся;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мониторинг возможностей и способностей обучающихся, выявление, поддержка и сопровождение одаренных детей, обучающихся с ОВЗ;</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создание условий для последующего профессионального самоопределения;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коммуникативных навыков в разновозрастной среде и среде сверстников;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поддержка детских объединений, ученического самоуправления;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психологической культуры поведения в информационной среде;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развитие психологической культуры в области использования ИКТ;</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индивидуальное психолого-педагогическое сопровождение всех участников образовательных отношений, в том числе: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обучающихся, испытывающих трудности в освоении программы основного общего образования, развитии и социальной адаптации;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обучающихся, проявляющих индивидуальные способности, и одаренных;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обучающихся с ОВЗ;</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педагогических, учебно-вспомогательных и иных работников Организации, обеспечивающих реализацию программы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родителей (законных представителей) несовершеннолетних обучающихся;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39. Требования к кадровым условиям реализации программы основного общего образования, в том числе адаптированной.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sidRPr="00F454EB">
        <w:rPr>
          <w:rFonts w:ascii="Georgia" w:eastAsiaTheme="minorEastAsia" w:hAnsi="Georgia" w:cs="Times New Roman"/>
          <w:noProof/>
          <w:sz w:val="24"/>
          <w:szCs w:val="24"/>
          <w:lang w:eastAsia="ru-RU"/>
        </w:rPr>
        <w:drawing>
          <wp:inline distT="0" distB="0" distL="0" distR="0" wp14:anchorId="07DAE08C" wp14:editId="72E5003F">
            <wp:extent cx="152400" cy="219075"/>
            <wp:effectExtent l="0" t="0" r="0" b="9525"/>
            <wp:docPr id="29" name="Рисунок 29" descr="https://plus.1obraz.ru/system/content/image/225/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lus.1obraz.ru/system/content/image/225/1/2637633/"/>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5647633A" wp14:editId="0BB6891B">
            <wp:extent cx="142875" cy="228600"/>
            <wp:effectExtent l="0" t="0" r="9525" b="0"/>
            <wp:docPr id="30" name="Рисунок 30" descr="https://plus.1obraz.ru/system/content/image/225/1/281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plus.1obraz.ru/system/content/image/225/1/2812205/"/>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hyperlink r:id="rId78" w:anchor="/document/99/902389617/XA00M7I2MF/" w:history="1">
        <w:r w:rsidRPr="00F454EB">
          <w:rPr>
            <w:rFonts w:ascii="Helvetica" w:eastAsia="Times New Roman" w:hAnsi="Helvetica" w:cs="Helvetica"/>
            <w:color w:val="0000FF"/>
            <w:sz w:val="17"/>
            <w:szCs w:val="17"/>
            <w:u w:val="single"/>
            <w:lang w:eastAsia="ru-RU"/>
          </w:rPr>
          <w:t>Часть 1 статьи 15 Федерального закона об образовании</w:t>
        </w:r>
      </w:hyperlink>
      <w:r w:rsidRPr="00F454EB">
        <w:rPr>
          <w:rFonts w:ascii="Helvetica" w:eastAsia="Times New Roman" w:hAnsi="Helvetica" w:cs="Helvetica"/>
          <w:sz w:val="17"/>
          <w:szCs w:val="17"/>
          <w:lang w:eastAsia="ru-RU"/>
        </w:rPr>
        <w:t xml:space="preserve"> (Собрание законодательства Российской Федерации, 2012, № 53, ст.7598).</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40. Требования к финансовым условиям реализации программы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40.1. Финансовые условия реализации программы основного общего образования, в том числе адаптированной, должны обеспечивать: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соблюдение в полном объеме государственных гарантий по получению гражданами общедоступного и бесплатного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возможность реализации всех требований и условий, предусмотренных ФГОС;</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покрытие затрат на реализацию всех частей программы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Pr="00F454EB">
        <w:rPr>
          <w:rFonts w:ascii="Georgia" w:eastAsiaTheme="minorEastAsia" w:hAnsi="Georgia" w:cs="Times New Roman"/>
          <w:noProof/>
          <w:sz w:val="24"/>
          <w:szCs w:val="24"/>
          <w:lang w:eastAsia="ru-RU"/>
        </w:rPr>
        <w:drawing>
          <wp:inline distT="0" distB="0" distL="0" distR="0" wp14:anchorId="74B68CE6" wp14:editId="1A484752">
            <wp:extent cx="152400" cy="219075"/>
            <wp:effectExtent l="0" t="0" r="0" b="9525"/>
            <wp:docPr id="31" name="Рисунок 31" descr="https://plus.1obraz.ru/system/content/image/225/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lus.1obraz.ru/system/content/image/225/1/2637634/"/>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F454EB">
        <w:rPr>
          <w:rFonts w:ascii="Georgia" w:eastAsiaTheme="minorEastAsia" w:hAnsi="Georgia" w:cs="Times New Roman"/>
          <w:sz w:val="24"/>
          <w:szCs w:val="24"/>
          <w:lang w:eastAsia="ru-RU"/>
        </w:rPr>
        <w:t>.</w:t>
      </w:r>
    </w:p>
    <w:p w:rsidR="00F454EB" w:rsidRPr="00F454EB" w:rsidRDefault="00F454EB" w:rsidP="00F454EB">
      <w:pPr>
        <w:spacing w:after="0" w:line="240" w:lineRule="auto"/>
        <w:rPr>
          <w:rFonts w:ascii="Helvetica" w:eastAsia="Times New Roman" w:hAnsi="Helvetica" w:cs="Helvetica"/>
          <w:sz w:val="17"/>
          <w:szCs w:val="17"/>
          <w:lang w:eastAsia="ru-RU"/>
        </w:rPr>
      </w:pPr>
      <w:r w:rsidRPr="00F454EB">
        <w:rPr>
          <w:rFonts w:ascii="Helvetica" w:eastAsia="Times New Roman" w:hAnsi="Helvetica" w:cs="Helvetica"/>
          <w:noProof/>
          <w:sz w:val="17"/>
          <w:szCs w:val="17"/>
          <w:lang w:eastAsia="ru-RU"/>
        </w:rPr>
        <w:drawing>
          <wp:inline distT="0" distB="0" distL="0" distR="0" wp14:anchorId="61E4E0B1" wp14:editId="248CC037">
            <wp:extent cx="142875" cy="228600"/>
            <wp:effectExtent l="0" t="0" r="9525" b="0"/>
            <wp:docPr id="32" name="Рисунок 32" descr="https://plus.1obraz.ru/system/content/image/225/1/281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lus.1obraz.ru/system/content/image/225/1/2812206/"/>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hyperlink r:id="rId81" w:anchor="/document/99/551909876/XA00M6G2N3/" w:history="1">
        <w:r w:rsidRPr="00F454EB">
          <w:rPr>
            <w:rFonts w:ascii="Helvetica" w:eastAsia="Times New Roman" w:hAnsi="Helvetica" w:cs="Helvetica"/>
            <w:color w:val="0000FF"/>
            <w:sz w:val="17"/>
            <w:szCs w:val="17"/>
            <w:u w:val="single"/>
            <w:lang w:eastAsia="ru-RU"/>
          </w:rPr>
          <w:t>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w:r w:rsidRPr="00F454EB">
        <w:rPr>
          <w:rFonts w:ascii="Helvetica" w:eastAsia="Times New Roman" w:hAnsi="Helvetica" w:cs="Helvetica"/>
          <w:sz w:val="17"/>
          <w:szCs w:val="17"/>
          <w:lang w:eastAsia="ru-RU"/>
        </w:rPr>
        <w:t xml:space="preserve"> (зарегистрирован Министерством юстиции Российской Федерации 11 декабря 2018 г., регистрационный № 52960).</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F454EB" w:rsidRPr="00F454EB" w:rsidRDefault="00F454EB" w:rsidP="00F454EB">
      <w:pPr>
        <w:spacing w:after="0" w:line="240" w:lineRule="auto"/>
        <w:rPr>
          <w:rFonts w:ascii="Helvetica" w:eastAsia="Times New Roman" w:hAnsi="Helvetica" w:cs="Helvetica"/>
          <w:sz w:val="27"/>
          <w:szCs w:val="27"/>
          <w:lang w:eastAsia="ru-RU"/>
        </w:rPr>
      </w:pPr>
      <w:r w:rsidRPr="00F454EB">
        <w:rPr>
          <w:rFonts w:ascii="Helvetica" w:eastAsia="Times New Roman" w:hAnsi="Helvetica" w:cs="Helvetica"/>
          <w:sz w:val="27"/>
          <w:szCs w:val="27"/>
          <w:lang w:eastAsia="ru-RU"/>
        </w:rPr>
        <w:t>IV. Требования к результатам освоения программы основного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личностным, включающим:</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осознание российской гражданской идентичности;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готовность обучающихся к саморазвитию, самостоятельности и личностному самоопределению;</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ценность самостоятельности и инициативы;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наличие мотивации к целенаправленной социально значимой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сформированность внутренней позиции личности как особого ценностного отношения к себе, окружающим людям и жизни в целом;</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метапредметным, включающим:</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способность их использовать в учебной, познавательной и социальной практике;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предметным, включающим:</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предпосылки научного типа мышления;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42.1.1. Гражданского воспитания: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готовность к выполнению обязанностей гражданина и реализации его прав, уважение прав, свобод и законных интересов других людей;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активное участие в жизни семьи, Организации, местного сообщества, родного края, страны;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неприятие любых форм экстремизма, дискриминации;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понимание роли различных социальных институтов в жизни человека;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представление о способах противодействия коррупции;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готовность к разнообразной совместной деятельности, стремление к взаимопониманию и взаимопомощи, активное участие в школьном самоуправлении;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готовность к участию в гуманитарной деятельности (волонтерство, помощь людям, нуждающимся в ней).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42.1.2. Патриотического воспитания: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ценностное отношение к достижениям своей Родины - России, к науке, искусству, спорту, технологиям, боевым подвигам и трудовым достижениям народа;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42.1.3. Духовно-нравственного воспитания: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ориентация на моральные ценности и нормы в ситуациях нравственного выбора;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активное неприятие асоциальных поступков, свобода и ответственность личности в условиях индивидуального и общественного пространства.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42.1.4. Эстетического воспитания: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понимание ценности отечественного и мирового искусства, роли этнических культурных традиций и народного творчества;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стремление к самовыражению в разных видах искусства.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42.1.5. Физического воспитания, формирования культуры здоровья и эмоционального благополучия: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осознание ценности жизни;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соблюдение правил безопасности, в том числе навыков безопасного поведения в интернет-среде;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умение принимать себя и других, не осуждая;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умение осознавать эмоциональное состояние себя и других, умение управлять собственным эмоциональным состоянием;</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сформированность навыка рефлексии, признание своего права на ошибку и такого же права другого человека.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42.1.6. Трудового воспитания: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интерес к практическому изучению профессий и труда различного рода, в том числе на основе применения изучаемого предметного знания;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осознание важности обучения на протяжении всей жизни для успешной профессиональной деятельности и развитие необходимых умений для этого;</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готовность адаптироваться в профессиональной среде;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уважение к труду и результатам трудовой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42.1.7. Экологического воспитания: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повышение уровня экологической культуры, осознание глобального характера экологических проблем и путей их решения;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активное неприятие действий, приносящих вред окружающей среде;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осознание своей роли как гражданина и потребителя в условиях взаимосвязи природной, технологической и социальной сред;</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готовность к участию в практической деятельности экологической направленности.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42.1.8. Ценности научного познания: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овладение языковой и читательской культурой как средством познания мира;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42.2. Личностные результаты, обеспечивающие адаптацию обучающегося к изменяющимся условиям социальной и природной среды, включают: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способность обучающихся во взаимодействии в условиях неопределенности, открытость опыту и знаниям других;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умение анализировать и выявлять взаимосвязи природы, общества и экономики;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умение оценивать свои действия с учетом влияния на окружающую среду, достижений целей и преодоления вызовов, возможных глобальных последствий;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способность обучающихся осознавать стрессовую ситуацию, оценивать происходящие изменения и их последствия;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воспринимать стрессовую ситуацию как вызов, требующий контрмер;</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оценивать ситуацию стресса, корректировать принимаемые решения и действия;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формулировать и оценивать риски и последствия, формировать опыт, уметь находить позитивное в произошедшей ситуации;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быть готовым действовать в отсутствие гарантий успеха.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43. Метапредметные результаты освоения программы основного общего образования, в том числе адаптированной, должны отражать: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43.1. Овладение универсальными учебными познавательными действиями: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базовые логические действия: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выявлять и характеризовать существенные признаки объектов (явлений);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устанавливать существенный признак классификации, основания для обобщения и сравнения, критерии проводимого анализа;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 учетом предложенной задачи выявлять закономерности и противоречия в рассматриваемых фактах, данных и наблюдениях;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предлагать критерии для выявления закономерностей и противоречий;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выявлять дефициты информации, данных, необходимых для решения поставленной задачи;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выявлять причинно-следственные связи при изучении явлений и процессов;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делать выводы с использованием дедуктивных и индуктивных умозаключений, умозаключений по аналогии, формулировать гипотезы о взаимосвязях;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базовые исследовательские действия: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использовать вопросы как исследовательский инструмент познания;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формировать гипотезу об истинности собственных суждений и суждений других, аргументировать свою позицию, мнение;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оценивать на применимость и достоверность информации, полученной в ходе исследования (эксперимента);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работа с информацией: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выбирать, анализировать, систематизировать и интерпретировать информацию различных видов и форм представления;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находить сходные аргументы (подтверждающие или опровергающие одну и ту же идею, версию) в различных информационных источниках;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оценивать надежность информации по критериям, предложенным педагогическим работником или сформулированным самостоятельно;</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эффективно запоминать и систематизировать информацию.</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Овладение системой универсальных учебных познавательных действий обеспечивает сформированность когнитивных навыков у обучающихся.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43.2. Овладение универсальными учебными коммуникативными действиями: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общение: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воспринимать и формулировать суждения, выражать эмоции в соответствии с целями и условиями общения;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выражать себя (свою точку зрения) в устных и письменных текстах;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понимать намерения других, проявлять уважительное отношение к собеседнику и в корректной форме формулировать свои возражения;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сопоставлять свои суждения с суждениями других участников диалога, обнаруживать различие и сходство позиций;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публично представлять результаты выполненного опыта (эксперимента, исследования, проекта);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совместная деятельность: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уметь обобщать мнения нескольких людей, проявлять готовность руководить, выполнять поручения, подчиняться;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оценивать качество своего вклада в общий продукт по критериям, самостоятельно сформулированным участниками взаимодействия;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43.3. Овладение универсальными учебными регулятивными действиями: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самоорганизация: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выявлять проблемы для решения в жизненных и учебных ситуациях;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ориентироваться в различных подходах принятия решений (индивидуальное, принятие решения в группе, принятие решений группой);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делать выбор и брать ответственность за решение;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самоконтроль: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владеть способами самоконтроля, самомотивации и рефлексии;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давать адекватную оценку ситуации и предлагать план ее изменения;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вносить коррективы в деятельность на основе новых обстоятельств, изменившихся ситуаций, установленных ошибок, возникших трудностей;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оценивать соответствие результата цели и условиям;</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эмоциональный интеллект: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различать, называть и управлять собственными эмоциями и эмоциями других;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выявлять и анализировать причины эмоций;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ставить себя на место другого человека, понимать мотивы и намерения другого;</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регулировать способ выражения эмоций;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принятие себя и других: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осознанно относиться к другому человеку, его мнению;</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признавать свое право на ошибку и такое же право другого;</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принимать себя и других, не осуждая;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открытость себе и другим;</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осознавать невозможность контролировать все вокруг.</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45.1. Предметные результаты по предметной области "Русский язык и литература"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45.1.1. По учебному предмету "Русский язык":</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овладение различными видами чтения (просмотровым, ознакомительным, изучающим, поисковым);</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устный пересказ прочитанного или прослушанного текста объемом не менее 150 слов;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оформление деловых бумаг (заявление, инструкция, объяснительная записка, расписка, автобиография, характеристика);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составление тезисов, конспекта, написание рецензии, реферата;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осуществление выбора языковых средств для создания устного или письменного высказывания в соответствии с коммуникативным замыслом;</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вычленение морфем в словах; распознавание разных видов морфем;</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определение основных способов словообразования; построение словообразовательной цепочки, определение производной и производящей основ;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распознавание однозначных и многозначных слов, омонимов, синонимов, антонимов; прямого и переносного значений слова;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определение типов подчинительной связи слов в словосочетании (согласование, управление, примыкание);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распознавание основных видов словосочетаний по морфологическим свойствам главного слова (именные, глагольные, наречные);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распознавание косвенной и прямой речи;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распознавание видов односоставных предложений (назывные, определенно-личные, неопределенно-личные, безличные);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распознавание видов сложносочиненных предложений по смысловым отношениям между его частями;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различение подчинительных союзов и союзных слов в сложноподчиненных предложениях;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фонетического, морфемного, словообразовательного, лексического, морфологического анализа слова;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орфографического анализа слова, предложения, текста или его фрагмента;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пунктуационного анализа предложения, текста или его фрагмента;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синтаксического анализа словосочетания, предложения, определение синтаксической роли самостоятельных частей речи в предложении;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смыслового анализа текста;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анализа текста с точки зрения его композиционных особенностей, количества микротем и абзацев;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анализа способов и средств связи предложений в тексте или текстовом фрагменте;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осознанное расширение своей речевой практики;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45.1.2. По учебному предмету "Литература":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выявление связи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"Слово о полку Игореве"; стихотворения М.В.Ломоносова, Г.Р.Державина; комедия Д.И.Фонвизина "Недоросль"; повесть Н.М.Карамзина "Бедная Лиза"; басни И.А.Крылова; стихотворения и баллады В.А.Жуковского; комедия А.С.Грибоедова "Горе от ума"; произведения А.С.Пушкина: стихотворения, поэма "Медный всадник", роман в стихах "Евгений Онегин", роман "Капитанская дочка", повесть "Станционный смотритель"; произведения М.Ю.Лермонтова: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Н.В.Гоголя: комедия "Ревизор", повесть "Шинель", поэма "Мертвые души"; стихотворения Ф.И.Тютчева, А.А.Фета, Н.А.Некрасова; "Повесть о том, как один мужик двух генералов прокормил" М.Е.Салтыкова-Щедрина; по одному произведению (по выбору) следующих писателей: Ф.М.Достоевский, И.С.Тургенев, Л.Н.Толстой, Н.С.Лесков; рассказы А.П.Чехова; стихотворения И.А.Бунина, А.А.Блока, В.В.Маяковского, С.А.Есенина, А.А.Ахматовой, М.И.Цветаевой, О.Э.Мандельштама, Б.Л.Пастернака; рассказ М.А.Шолохова "Судьба человека"; поэма А.Т.Твардовского "Василий Теркин" (избранные главы); рассказы В.М.Шукшина: "Чудик", "Стенька Разин"; рассказ А.И.Солженицына "Матренин двор", рассказ В.Г.Распутина "Уроки французского"; по одному произведению (по выбору) А.П.Платонова, М.А.Булгакова; произведения литературы второй половины XX-XXI в.: не менее чем трех прозаиков по выбору (в том числе Ф.А.Абрамов, Ч.Т.Айтматов, В.П.Астафьев, В.И.Белов, В.В.Быков, Ф.А.Искандер, Ю.П.Казаков, В.Л.Кондратьев, Е.И.Носов, А.Н. и Б.Н.Стругацкие, В.Ф.Тендряков); не менее чем трех поэтов по выбору (в том числе Р.Г.Гамзатов, О.Ф.Берггольц, И.А.Бродский, А.А.Вознесенский, В.С.Высоцкий, Е.А.Евтушенко, Н.А.Заболоцкий, Ю.П.Кузнецов, А.С.Кушнер, Б.Ш.Окуджава, Р.И.Рождественский, Н.М.Рубцов), Гомера, М.Сервантеса, У.Шекспира;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Предметные результаты по предметной области "Родной язык и родная литература"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45.2.1. По учебному предмету "Родной язык и (или) государственный язык республики Российской Федерации":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использование коммуникативно-эстетических возможностей родного языка;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формирование ответственности за языковую культуру как общечеловеческую ценность.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45.2.2. По учебному предмету "Родная литература":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понимание родной литературы как одной из основных национально-культурных ценностей народа, особого способа познания жизни;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приобретение опыта практической деятельности в повседневной жизни: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знакомить представителей других стран с культурой родной страны и традициями народов России;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овладение основными видами речевой 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приобретение опыта практической деятельности в повседневной жизни: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знакомить представителей других стран с культурой родной страны и традициями народов России;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45.5. Предметные результаты по предметной области "Математика и информатика"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45.5.1. По учебному предмету "Математика" (включая учебные курсы "Алгебра", "Геометрия", "Вероятность и статистика") (на базовом уровне):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45.5.2. По учебному предмету "Математика" (включая учебные курсы "Алгебра", "Геометрия", "Вероятность и статистика") (на углубленном уровне):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45.5.3. По учебному предмету "Информатика" (на базовом уровне):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освоение и соблюдение требований безопасной эксплуатации технических средств информационно-коммуникационных технологий;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45.5.4. По учебному предмету "Информатика" (на углубленном уровне):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13) освоение и соблюдение требований безопасной эксплуатации технических средств информационно-коммуникационных технологий;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45.6. Предметные результаты по предметной области "Общественно-научные предметы"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45.6.1. По учебному предмету "История":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умение выявлять особенности развития культуры, быта и нравов народов в различные исторические эпохи;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овладение историческими понятиями и их использование для решения учебных и практических задач;</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умение выявлять существенные черты и характерные признаки исторических событий, явлений, процессов;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умение сравнивать исторические события, явления, процессы в различные исторические эпохи;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умение различать основные типы исторических источников: письменные, вещественные, аудиовизуальные;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45.6.1.1. По учебному курсу "История России":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Роль и место России в мировой истории. Периодизация и источники российской истории.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Народы и государства на территории нашей страны в древности.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Русские земли в середине XIII-XIV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Реформы середины XVI в. Земские соборы. Формирование органов местного самоуправления.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Внешняя политика России в XVI 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Социальная структура российского общества. Начало закрепощения крестьян. Формирование вольного казачества. Многонациональный состав населения.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Культурное пространство России в XVI 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Опричнина: сущность, результаты и последствия. Россия в конце XVI в. Пресечение династии Рюриковичей.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Эпоха "дворцовых переворотов": Причины и сущность дворцовых переворотов. Внутренняя и внешняя политика России в 1725-1762 гг.</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Внешняя политика России в период правления Екатерины II, ее основные задачи, направления, итоги.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Внутренняя и внешняя политика Павла I. Ограничение дворянских привилегий.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45.6.1.2. По учебному курсу "Всеобщая история":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Происхождение человека. Первобытное общество.</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Античность. Древняя Греция. Эллинизм. Культура и религия Древней Греции. Культура эллинистического мира.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Древний Рим. Культура и религия Древнего Рима. Возникновение и развитие христианства.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Великие географические открытия. Возникновение капиталистических отношений в Западной Европе. Становление абсолютизма в европейских странах.</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Реформация и контрреформация в Европе.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Политическое и социально-экономическое развитие Испании, Франции, Англии в конце XV-XVII вв.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Внутриполитическое развитие Османской империи, Индии, Китая, Японии в конце XV-XVII вв.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Борьба христианской Европы с расширением господства Османской империи. Политические и религиозные противоречия начала XVII в. Тридцатилетняя война.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Международные отношения в конце XV-XVII вв.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Культура и картина мира человека раннего Нового времени.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История Нового времени: Периодизация и характеристика основных этапов.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Эпоха Просвещения. Просвещенный абсолютизм: общее и особенное.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Социально-экономическое развитие Англии в XVIII в. Промышленный переворот. Развитие парламентской монархии в Англии в XVIII 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Абсолютная монархия во Франции. Особенности положения третьего сословия. Французская революция XVIII 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Своеобразие Священной Римской империи германской нации и государств, входивших в ее состав. Создание королевства Пруссия.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Характерные черты международных отношений XVIII в. Война за независимость британских колоний в Северной Америке и образование США.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Создание колониальных империй. Внутренняя и внешняя политика Османской империи, Индии, Китая, Японии. Колониальный период в Латинской Америке.</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США в XIX - начале XX в. Гражданская война в США.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Борьба за освобождение и образование независимых государств в Латинской Америке в XIX 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Политическое и социально-экономическое развитие Османской империи, Индии, Китая, Японии в XIX - начале XX 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Колониальный раздел Африки. Антиколониальные движения.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Международные отношения в XIX 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Развитие науки, образования и культуры в Новое время.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45.6.2. По учебному предмету "Обществознание":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w:t>
      </w:r>
      <w:hyperlink r:id="rId82" w:anchor="/document/99/9004937/" w:history="1">
        <w:r w:rsidRPr="00F454EB">
          <w:rPr>
            <w:rFonts w:ascii="Georgia" w:eastAsiaTheme="minorEastAsia" w:hAnsi="Georgia" w:cs="Times New Roman"/>
            <w:color w:val="0000FF"/>
            <w:sz w:val="24"/>
            <w:szCs w:val="24"/>
            <w:u w:val="single"/>
            <w:lang w:eastAsia="ru-RU"/>
          </w:rPr>
          <w:t>Конституции Российской Федерации</w:t>
        </w:r>
      </w:hyperlink>
      <w:r w:rsidRPr="00F454EB">
        <w:rPr>
          <w:rFonts w:ascii="Georgia" w:eastAsiaTheme="minorEastAsia" w:hAnsi="Georgia" w:cs="Times New Roman"/>
          <w:sz w:val="24"/>
          <w:szCs w:val="24"/>
          <w:lang w:eastAsia="ru-RU"/>
        </w:rPr>
        <w:t xml:space="preserve">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45.6.3. По учебному предмету "География":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умение сравнивать изученные географические объекты, явления и процессы на основе выделения их существенных признаков;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умение классифицировать географические объекты и явления на основе их известных характерных свойств;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45.7. Предметные результаты по предметной области "Естественнонаучные предметы"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45.7.1. По учебному предмету "Физика" (на базовом уровне):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владение основами методов научного познания с учетом соблюдения правил безопасного труда: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45.7.2. По учебному предмету "Физика" (на углубленном уровне):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владение основами методов научного познания с учетом соблюдения правил безопасного труда: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45.7.3. По учебному предмету "Химия" (на базовом уровне):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владение системой химических знаний и умение применять систему химических знаний, которая включает: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основополагающие законы химии: закон сохранения массы, периодический закон Д.И.Менделеева, закон постоянства состава, закон Авогадро;</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наличие практических навыков планирования и осуществления следующих химических экспериментов: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изучение и описание физических свойств веществ;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ознакомление с физическими и химическими явлениями;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опыты, иллюстрирующие признаки протекания химических реакций;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изучение способов разделения смесей;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получение кислорода и изучение его свойств;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получение водорода и изучение его свойств;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получение углекислого газа и изучение его свойств;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получение аммиака и изучение его свойств;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приготовление растворов с определенной массовой долей растворенного вещества;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исследование и описание свойств неорганических веществ различных классов;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применение индикаторов (лакмуса, метилоранжа и фенолфталеина) для определения характера среды в растворах кислот и щелочей;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изучение взаимодействия кислот с металлами, оксидами металлов, растворимыми и нерастворимыми основаниями, солями;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получение нерастворимых оснований;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вытеснение одного металла другим из раствора соли;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исследование амфотерных свойств гидроксидов алюминия и цинка;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решение экспериментальных задач по теме "Основные классы неорганических соединений";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решение экспериментальных задач по теме "Электролитическая диссоциация";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решение экспериментальных задач по теме "Важнейшие неметаллы и их соединения";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решение экспериментальных задач по теме "Важнейшие металлы и их соединения";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химические эксперименты, иллюстрирующие признаки протекания реакций ионного обмена;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умение представлять результаты эксперимента в форме выводов, доказательств, графиков и таблиц и выявлять эмпирические закономерности;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45.7.4. По учебному предмету "Химия" (на углубленном уровне):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владение системой химических знаний и умение применять систему химических знаний, которая включает:</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основополагающие законы: закон Авогадро и его следствия, закон Гесса и его следствия, закон действующих масс;</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элементы химической термодинамики как одной из теоретических основ химии;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умение составлять молекулярные и ионные уравнения гидролиза солей и предсказывать характер среды в водных растворах солей;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наличие практических навыков планирования и осуществления химических экспериментов:</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приготовление растворов с определенной молярной концентрацией растворенного вещества;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применение индикаторов (лакмуса, метилоранжа и фенолфталеина) для определения характера среды в растворах солей;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исследование амфотерных свойств гидроксида хрома (III);</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умение решать экспериментальные задачи по теме "Окислительно-восстановительные реакции";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умение решать экспериментальные задачи по теме "Гидролиз солей";</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качественные реакции на присутствующие в водных растворах сульфит-, сульфид-, нитрат- и нитрит-анионы.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45.7.5. По учебному предмету "Биология" (на базовом уровне):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13) понимание вклада российских и зарубежных ученых в развитие биологических наук;</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16) умение интегрировать биологические знания со знаниями других учебных предметов;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19) овладение приемами оказания первой помощи человеку, выращивания культурных растений и ухода за домашними животными.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45.7.6. По учебному предмету "Биология" (на углубленном уровне):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знание основных положений клеточной теории, основ эволюционной теории Ч.Дарвина, законов г.Менделя, хромосомной теории наследственности Т.Моргана, закона Харди-Вайнберга, закона гомологических рядов Н.И.Вавилова,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45.8. Предметные результаты по предметной области "Основы духовно-нравственной культуры народов России"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понимание вклада представителей различных народов России в формирования ее цивилизационного наследия;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понимание ценности многообразия культурных укладов народов, Российской Федерации;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поддержку интереса к традициям собственного народа и народов, проживающих в Российской Федерации;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знание исторических примеров взаимопомощи и сотрудничества народов Российской Федерации;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осознание ценности межнационального и межрелигиозного согласия;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формирование представлений об образцах и примерах традиционного духовного наследия народов Российской Федерации.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45.9. Предметные результаты по предметной области "Искусство"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45.9.1. По учебному предмету "Изобразительное искусство":</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выполнение учебно-творческих работ с применением различных материалов и техник.</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45.9.2. По учебному предмету "Музыка":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умение выявлять особенности интерпретации одной и той же художественной идеи, сюжета в творчестве различных композиторов;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умение различать звучание отдельных музыкальных инструментов, виды хора и оркестра.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45.10. Предметные результаты по учебному предмету "Технология" предметной области "Технология"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сформированность умений устанавливать взаимосвязь знаний по разным учебным предметам для решения прикладных учебных задач;</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сформированность представлений о мире профессий, связанных с изучаемыми технологиями, их востребованности на рынке труда.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45.11.1. По учебному предмету "Физическая культура":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формирование привычки к здоровому образу жизни и занятиям физической культурой;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умение выполнять комплексы общеразвивающих и корригирующих упражнений;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45.11.2. По учебному предмету "Основы безопасности жизнедеятельности":</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F454EB" w:rsidRPr="00F454EB" w:rsidRDefault="00F454EB" w:rsidP="00F454EB">
      <w:pPr>
        <w:spacing w:after="223" w:line="240" w:lineRule="auto"/>
        <w:jc w:val="both"/>
        <w:rPr>
          <w:rFonts w:ascii="Georgia" w:eastAsiaTheme="minorEastAsia" w:hAnsi="Georgia" w:cs="Times New Roman"/>
          <w:sz w:val="24"/>
          <w:szCs w:val="24"/>
          <w:lang w:eastAsia="ru-RU"/>
        </w:rPr>
      </w:pPr>
      <w:r w:rsidRPr="00F454EB">
        <w:rPr>
          <w:rFonts w:ascii="Georgia" w:eastAsiaTheme="minorEastAsia" w:hAnsi="Georgia" w:cs="Times New Roman"/>
          <w:sz w:val="24"/>
          <w:szCs w:val="24"/>
          <w:lang w:eastAsia="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F454EB" w:rsidRPr="00F454EB" w:rsidRDefault="00F454EB" w:rsidP="00F454EB">
      <w:pPr>
        <w:spacing w:after="223" w:line="240" w:lineRule="auto"/>
        <w:jc w:val="both"/>
        <w:rPr>
          <w:rFonts w:ascii="Arial" w:eastAsia="Times New Roman" w:hAnsi="Arial" w:cs="Arial"/>
          <w:sz w:val="20"/>
          <w:szCs w:val="20"/>
          <w:lang w:eastAsia="ru-RU"/>
        </w:rPr>
      </w:pPr>
      <w:r w:rsidRPr="00F454EB">
        <w:rPr>
          <w:rFonts w:ascii="Georgia" w:eastAsiaTheme="minorEastAsia" w:hAnsi="Georgia" w:cs="Times New Roman"/>
          <w:sz w:val="24"/>
          <w:szCs w:val="24"/>
          <w:lang w:eastAsia="ru-RU"/>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r>
      <w:r w:rsidRPr="00F454EB">
        <w:rPr>
          <w:rFonts w:ascii="Georgia" w:eastAsiaTheme="minorEastAsia" w:hAnsi="Georgia" w:cs="Times New Roman"/>
          <w:sz w:val="24"/>
          <w:szCs w:val="24"/>
          <w:lang w:eastAsia="ru-RU"/>
        </w:rPr>
        <w:br/>
      </w:r>
      <w:bookmarkStart w:id="0" w:name="_GoBack"/>
      <w:bookmarkEnd w:id="0"/>
    </w:p>
    <w:p w:rsidR="00270003" w:rsidRDefault="00270003"/>
    <w:sectPr w:rsidR="00270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C5"/>
    <w:rsid w:val="00270003"/>
    <w:rsid w:val="00E971C5"/>
    <w:rsid w:val="00F45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4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4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us.1obraz.ru/" TargetMode="External"/><Relationship Id="rId18" Type="http://schemas.openxmlformats.org/officeDocument/2006/relationships/hyperlink" Target="https://plus.1obraz.ru/" TargetMode="External"/><Relationship Id="rId26" Type="http://schemas.openxmlformats.org/officeDocument/2006/relationships/image" Target="https://plus.1obraz.ru/system/content/image/225/1/2696277/" TargetMode="External"/><Relationship Id="rId39" Type="http://schemas.openxmlformats.org/officeDocument/2006/relationships/hyperlink" Target="https://plus.1obraz.ru/" TargetMode="External"/><Relationship Id="rId21" Type="http://schemas.openxmlformats.org/officeDocument/2006/relationships/image" Target="https://plus.1obraz.ru/system/content/image/225/1/2630755/" TargetMode="External"/><Relationship Id="rId34" Type="http://schemas.openxmlformats.org/officeDocument/2006/relationships/image" Target="https://plus.1obraz.ru/system/content/image/225/1/2812201/" TargetMode="External"/><Relationship Id="rId42" Type="http://schemas.openxmlformats.org/officeDocument/2006/relationships/image" Target="https://plus.1obraz.ru/system/content/image/225/1/2748522/" TargetMode="External"/><Relationship Id="rId47" Type="http://schemas.openxmlformats.org/officeDocument/2006/relationships/hyperlink" Target="https://plus.1obraz.ru/" TargetMode="External"/><Relationship Id="rId50" Type="http://schemas.openxmlformats.org/officeDocument/2006/relationships/hyperlink" Target="https://plus.1obraz.ru/" TargetMode="External"/><Relationship Id="rId55" Type="http://schemas.openxmlformats.org/officeDocument/2006/relationships/hyperlink" Target="https://plus.1obraz.ru/" TargetMode="External"/><Relationship Id="rId63" Type="http://schemas.openxmlformats.org/officeDocument/2006/relationships/image" Target="https://plus.1obraz.ru/system/content/image/225/1/2812487/" TargetMode="External"/><Relationship Id="rId68" Type="http://schemas.openxmlformats.org/officeDocument/2006/relationships/image" Target="https://plus.1obraz.ru/system/content/image/225/1/2637630/" TargetMode="External"/><Relationship Id="rId76" Type="http://schemas.openxmlformats.org/officeDocument/2006/relationships/image" Target="https://plus.1obraz.ru/system/content/image/225/1/2637633/" TargetMode="External"/><Relationship Id="rId84" Type="http://schemas.openxmlformats.org/officeDocument/2006/relationships/theme" Target="theme/theme1.xml"/><Relationship Id="rId7" Type="http://schemas.openxmlformats.org/officeDocument/2006/relationships/hyperlink" Target="https://plus.1obraz.ru/" TargetMode="External"/><Relationship Id="rId71" Type="http://schemas.openxmlformats.org/officeDocument/2006/relationships/hyperlink" Target="https://plus.1obraz.ru/" TargetMode="External"/><Relationship Id="rId2" Type="http://schemas.microsoft.com/office/2007/relationships/stylesWithEffects" Target="stylesWithEffects.xml"/><Relationship Id="rId16" Type="http://schemas.openxmlformats.org/officeDocument/2006/relationships/hyperlink" Target="https://plus.1obraz.ru/" TargetMode="External"/><Relationship Id="rId29" Type="http://schemas.openxmlformats.org/officeDocument/2006/relationships/image" Target="https://plus.1obraz.ru/system/content/image/225/1/2642700/" TargetMode="External"/><Relationship Id="rId11" Type="http://schemas.openxmlformats.org/officeDocument/2006/relationships/hyperlink" Target="https://plus.1obraz.ru/" TargetMode="External"/><Relationship Id="rId24" Type="http://schemas.openxmlformats.org/officeDocument/2006/relationships/image" Target="https://plus.1obraz.ru/system/content/image/225/1/2812199/" TargetMode="External"/><Relationship Id="rId32" Type="http://schemas.openxmlformats.org/officeDocument/2006/relationships/hyperlink" Target="https://plus.1obraz.ru/" TargetMode="External"/><Relationship Id="rId37" Type="http://schemas.openxmlformats.org/officeDocument/2006/relationships/hyperlink" Target="https://plus.1obraz.ru/" TargetMode="External"/><Relationship Id="rId40" Type="http://schemas.openxmlformats.org/officeDocument/2006/relationships/hyperlink" Target="https://plus.1obraz.ru/" TargetMode="External"/><Relationship Id="rId45" Type="http://schemas.openxmlformats.org/officeDocument/2006/relationships/hyperlink" Target="https://plus.1obraz.ru/" TargetMode="External"/><Relationship Id="rId53" Type="http://schemas.openxmlformats.org/officeDocument/2006/relationships/image" Target="https://plus.1obraz.ru/system/content/image/225/1/2696280/" TargetMode="External"/><Relationship Id="rId58" Type="http://schemas.openxmlformats.org/officeDocument/2006/relationships/hyperlink" Target="https://plus.1obraz.ru/" TargetMode="External"/><Relationship Id="rId66" Type="http://schemas.openxmlformats.org/officeDocument/2006/relationships/image" Target="https://plus.1obraz.ru/system/content/image/225/1/2812203/" TargetMode="External"/><Relationship Id="rId74" Type="http://schemas.openxmlformats.org/officeDocument/2006/relationships/image" Target="https://plus.1obraz.ru/system/content/image/225/1/2812488/" TargetMode="External"/><Relationship Id="rId79" Type="http://schemas.openxmlformats.org/officeDocument/2006/relationships/image" Target="https://plus.1obraz.ru/system/content/image/225/1/2637634/" TargetMode="External"/><Relationship Id="rId5" Type="http://schemas.openxmlformats.org/officeDocument/2006/relationships/hyperlink" Target="https://plus.1obraz.ru/" TargetMode="External"/><Relationship Id="rId61" Type="http://schemas.openxmlformats.org/officeDocument/2006/relationships/hyperlink" Target="https://plus.1obraz.ru/" TargetMode="External"/><Relationship Id="rId82" Type="http://schemas.openxmlformats.org/officeDocument/2006/relationships/hyperlink" Target="https://plus.1obraz.ru/" TargetMode="External"/><Relationship Id="rId10" Type="http://schemas.openxmlformats.org/officeDocument/2006/relationships/hyperlink" Target="https://plus.1obraz.ru/" TargetMode="External"/><Relationship Id="rId19" Type="http://schemas.openxmlformats.org/officeDocument/2006/relationships/image" Target="https://plus.1obraz.ru/system/content/image/225/1/2664736/" TargetMode="External"/><Relationship Id="rId31" Type="http://schemas.openxmlformats.org/officeDocument/2006/relationships/hyperlink" Target="https://plus.1obraz.ru/" TargetMode="External"/><Relationship Id="rId44" Type="http://schemas.openxmlformats.org/officeDocument/2006/relationships/hyperlink" Target="https://plus.1obraz.ru/" TargetMode="External"/><Relationship Id="rId52" Type="http://schemas.openxmlformats.org/officeDocument/2006/relationships/hyperlink" Target="https://plus.1obraz.ru/" TargetMode="External"/><Relationship Id="rId60" Type="http://schemas.openxmlformats.org/officeDocument/2006/relationships/hyperlink" Target="https://plus.1obraz.ru/" TargetMode="External"/><Relationship Id="rId65" Type="http://schemas.openxmlformats.org/officeDocument/2006/relationships/image" Target="https://plus.1obraz.ru/system/content/image/225/1/2637631/" TargetMode="External"/><Relationship Id="rId73" Type="http://schemas.openxmlformats.org/officeDocument/2006/relationships/image" Target="https://plus.1obraz.ru/system/content/image/225/1/2637632/" TargetMode="External"/><Relationship Id="rId78" Type="http://schemas.openxmlformats.org/officeDocument/2006/relationships/hyperlink" Target="https://plus.1obraz.ru/" TargetMode="External"/><Relationship Id="rId81" Type="http://schemas.openxmlformats.org/officeDocument/2006/relationships/hyperlink" Target="https://plus.1obraz.ru/" TargetMode="External"/><Relationship Id="rId4" Type="http://schemas.openxmlformats.org/officeDocument/2006/relationships/webSettings" Target="webSettings.xml"/><Relationship Id="rId9" Type="http://schemas.openxmlformats.org/officeDocument/2006/relationships/hyperlink" Target="https://plus.1obraz.ru/" TargetMode="External"/><Relationship Id="rId14" Type="http://schemas.openxmlformats.org/officeDocument/2006/relationships/hyperlink" Target="https://plus.1obraz.ru/" TargetMode="External"/><Relationship Id="rId22" Type="http://schemas.openxmlformats.org/officeDocument/2006/relationships/hyperlink" Target="https://plus.1obraz.ru/" TargetMode="External"/><Relationship Id="rId27" Type="http://schemas.openxmlformats.org/officeDocument/2006/relationships/image" Target="https://plus.1obraz.ru/system/content/image/225/1/2812486/" TargetMode="External"/><Relationship Id="rId30" Type="http://schemas.openxmlformats.org/officeDocument/2006/relationships/image" Target="https://plus.1obraz.ru/system/content/image/225/1/2812200/" TargetMode="External"/><Relationship Id="rId35" Type="http://schemas.openxmlformats.org/officeDocument/2006/relationships/hyperlink" Target="https://plus.1obraz.ru/" TargetMode="External"/><Relationship Id="rId43" Type="http://schemas.openxmlformats.org/officeDocument/2006/relationships/hyperlink" Target="https://plus.1obraz.ru/" TargetMode="External"/><Relationship Id="rId48" Type="http://schemas.openxmlformats.org/officeDocument/2006/relationships/hyperlink" Target="https://plus.1obraz.ru/" TargetMode="External"/><Relationship Id="rId56" Type="http://schemas.openxmlformats.org/officeDocument/2006/relationships/hyperlink" Target="https://plus.1obraz.ru/" TargetMode="External"/><Relationship Id="rId64" Type="http://schemas.openxmlformats.org/officeDocument/2006/relationships/hyperlink" Target="https://plus.1obraz.ru/" TargetMode="External"/><Relationship Id="rId69" Type="http://schemas.openxmlformats.org/officeDocument/2006/relationships/image" Target="https://plus.1obraz.ru/system/content/image/225/1/2812204/" TargetMode="External"/><Relationship Id="rId77" Type="http://schemas.openxmlformats.org/officeDocument/2006/relationships/image" Target="https://plus.1obraz.ru/system/content/image/225/1/2812205/" TargetMode="External"/><Relationship Id="rId8" Type="http://schemas.openxmlformats.org/officeDocument/2006/relationships/hyperlink" Target="https://plus.1obraz.ru/" TargetMode="External"/><Relationship Id="rId51" Type="http://schemas.openxmlformats.org/officeDocument/2006/relationships/hyperlink" Target="https://plus.1obraz.ru/" TargetMode="External"/><Relationship Id="rId72" Type="http://schemas.openxmlformats.org/officeDocument/2006/relationships/hyperlink" Target="https://plus.1obraz.ru/" TargetMode="External"/><Relationship Id="rId80" Type="http://schemas.openxmlformats.org/officeDocument/2006/relationships/image" Target="https://plus.1obraz.ru/system/content/image/225/1/2812206/" TargetMode="External"/><Relationship Id="rId3" Type="http://schemas.openxmlformats.org/officeDocument/2006/relationships/settings" Target="settings.xml"/><Relationship Id="rId12" Type="http://schemas.openxmlformats.org/officeDocument/2006/relationships/hyperlink" Target="https://plus.1obraz.ru/" TargetMode="External"/><Relationship Id="rId17" Type="http://schemas.openxmlformats.org/officeDocument/2006/relationships/image" Target="https://plus.1obraz.ru/system/content/image/225/1/2666809/" TargetMode="External"/><Relationship Id="rId25" Type="http://schemas.openxmlformats.org/officeDocument/2006/relationships/hyperlink" Target="https://plus.1obraz.ru/" TargetMode="External"/><Relationship Id="rId33" Type="http://schemas.openxmlformats.org/officeDocument/2006/relationships/image" Target="https://plus.1obraz.ru/system/content/image/225/1/2696278/" TargetMode="External"/><Relationship Id="rId38" Type="http://schemas.openxmlformats.org/officeDocument/2006/relationships/image" Target="https://plus.1obraz.ru/system/content/image/225/1/2696279/" TargetMode="External"/><Relationship Id="rId46" Type="http://schemas.openxmlformats.org/officeDocument/2006/relationships/hyperlink" Target="https://plus.1obraz.ru/" TargetMode="External"/><Relationship Id="rId59" Type="http://schemas.openxmlformats.org/officeDocument/2006/relationships/hyperlink" Target="https://plus.1obraz.ru/" TargetMode="External"/><Relationship Id="rId67" Type="http://schemas.openxmlformats.org/officeDocument/2006/relationships/hyperlink" Target="https://plus.1obraz.ru/" TargetMode="External"/><Relationship Id="rId20" Type="http://schemas.openxmlformats.org/officeDocument/2006/relationships/image" Target="https://plus.1obraz.ru/system/content/image/225/1/2812315/" TargetMode="External"/><Relationship Id="rId41" Type="http://schemas.openxmlformats.org/officeDocument/2006/relationships/image" Target="https://plus.1obraz.ru/system/content/image/225/1/2686931/" TargetMode="External"/><Relationship Id="rId54" Type="http://schemas.openxmlformats.org/officeDocument/2006/relationships/image" Target="https://plus.1obraz.ru/system/content/image/225/1/2812202/" TargetMode="External"/><Relationship Id="rId62" Type="http://schemas.openxmlformats.org/officeDocument/2006/relationships/image" Target="https://plus.1obraz.ru/system/content/image/225/1/691222/" TargetMode="External"/><Relationship Id="rId70" Type="http://schemas.openxmlformats.org/officeDocument/2006/relationships/hyperlink" Target="https://plus.1obraz.ru/" TargetMode="External"/><Relationship Id="rId75" Type="http://schemas.openxmlformats.org/officeDocument/2006/relationships/hyperlink" Target="https://plus.1obraz.ru/"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lus.1obraz.ru/" TargetMode="External"/><Relationship Id="rId15" Type="http://schemas.openxmlformats.org/officeDocument/2006/relationships/hyperlink" Target="https://plus.1obraz.ru/" TargetMode="External"/><Relationship Id="rId23" Type="http://schemas.openxmlformats.org/officeDocument/2006/relationships/image" Target="https://plus.1obraz.ru/system/content/image/225/1/2624572/" TargetMode="External"/><Relationship Id="rId28" Type="http://schemas.openxmlformats.org/officeDocument/2006/relationships/hyperlink" Target="https://plus.1obraz.ru/" TargetMode="External"/><Relationship Id="rId36" Type="http://schemas.openxmlformats.org/officeDocument/2006/relationships/hyperlink" Target="https://plus.1obraz.ru/" TargetMode="External"/><Relationship Id="rId49" Type="http://schemas.openxmlformats.org/officeDocument/2006/relationships/hyperlink" Target="https://plus.1obraz.ru/" TargetMode="External"/><Relationship Id="rId57" Type="http://schemas.openxmlformats.org/officeDocument/2006/relationships/hyperlink" Target="https://plu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35851</Words>
  <Characters>204356</Characters>
  <Application>Microsoft Office Word</Application>
  <DocSecurity>0</DocSecurity>
  <Lines>1702</Lines>
  <Paragraphs>479</Paragraphs>
  <ScaleCrop>false</ScaleCrop>
  <Company/>
  <LinksUpToDate>false</LinksUpToDate>
  <CharactersWithSpaces>239728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metod</cp:lastModifiedBy>
  <cp:revision>2</cp:revision>
  <dcterms:created xsi:type="dcterms:W3CDTF">2022-03-15T03:36:00Z</dcterms:created>
  <dcterms:modified xsi:type="dcterms:W3CDTF">2022-03-15T03:37:00Z</dcterms:modified>
</cp:coreProperties>
</file>