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99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BE3022" w:rsidRPr="00BE3022" w:rsidTr="005942E1">
        <w:trPr>
          <w:trHeight w:val="1613"/>
        </w:trPr>
        <w:tc>
          <w:tcPr>
            <w:tcW w:w="11199" w:type="dxa"/>
          </w:tcPr>
          <w:p w:rsidR="00BE3022" w:rsidRPr="006B535E" w:rsidRDefault="00BE3022" w:rsidP="00774D54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BE3022" w:rsidRPr="006B535E" w:rsidRDefault="00BE3022" w:rsidP="00774D54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средняя общеобразовательная школа №5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(МБОУ СОШ №</w:t>
            </w:r>
            <w:r w:rsidRPr="006B535E">
              <w:rPr>
                <w:color w:val="000000"/>
                <w:sz w:val="28"/>
                <w:szCs w:val="28"/>
              </w:rPr>
              <w:t> </w:t>
            </w:r>
            <w:r w:rsidRPr="006B535E">
              <w:rPr>
                <w:color w:val="000000"/>
                <w:sz w:val="28"/>
                <w:szCs w:val="28"/>
                <w:lang w:val="ru-RU"/>
              </w:rPr>
              <w:t>5)</w:t>
            </w:r>
          </w:p>
          <w:p w:rsidR="00BE3022" w:rsidRPr="006B535E" w:rsidRDefault="00BE3022" w:rsidP="00774D54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E3022" w:rsidRPr="006B535E" w:rsidRDefault="00BE3022" w:rsidP="00774D54">
            <w:pPr>
              <w:pStyle w:val="TableParagraph"/>
              <w:spacing w:before="10" w:line="237" w:lineRule="auto"/>
              <w:ind w:left="2213" w:right="332"/>
              <w:rPr>
                <w:sz w:val="28"/>
                <w:szCs w:val="28"/>
              </w:rPr>
            </w:pPr>
          </w:p>
        </w:tc>
      </w:tr>
    </w:tbl>
    <w:tbl>
      <w:tblPr>
        <w:tblW w:w="11176" w:type="dxa"/>
        <w:tblInd w:w="-737" w:type="dxa"/>
        <w:tblLook w:val="0600" w:firstRow="0" w:lastRow="0" w:firstColumn="0" w:lastColumn="0" w:noHBand="1" w:noVBand="1"/>
      </w:tblPr>
      <w:tblGrid>
        <w:gridCol w:w="5935"/>
        <w:gridCol w:w="5241"/>
      </w:tblGrid>
      <w:tr w:rsidR="00BE3022" w:rsidRPr="00BE3022" w:rsidTr="00774D54">
        <w:trPr>
          <w:trHeight w:val="1480"/>
        </w:trPr>
        <w:tc>
          <w:tcPr>
            <w:tcW w:w="5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22" w:rsidRPr="006B535E" w:rsidRDefault="00BE3022" w:rsidP="00774D54">
            <w:pPr>
              <w:rPr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СОГЛАСОВАНО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МБОУ СОШ № 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(протокол от 28.08.2023 № 1)</w:t>
            </w:r>
          </w:p>
        </w:tc>
        <w:tc>
          <w:tcPr>
            <w:tcW w:w="52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22" w:rsidRPr="006B535E" w:rsidRDefault="00BE3022" w:rsidP="00774D54">
            <w:pPr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УТВЕРЖДЕНО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приказом МБОУ СОШ № 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от 28.08.2023 № 442</w:t>
            </w:r>
          </w:p>
        </w:tc>
      </w:tr>
    </w:tbl>
    <w:p w:rsidR="00BE3022" w:rsidRPr="006B535E" w:rsidRDefault="00BE3022" w:rsidP="00BE30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16F87" w:rsidRPr="003003A9" w:rsidRDefault="00716F87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16F87" w:rsidRPr="003003A9" w:rsidRDefault="003003A9" w:rsidP="00BE3022">
      <w:pPr>
        <w:ind w:left="-567"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3003A9">
        <w:rPr>
          <w:sz w:val="28"/>
          <w:szCs w:val="28"/>
          <w:lang w:val="ru-RU"/>
        </w:rPr>
        <w:br/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перевода, отчисления </w:t>
      </w:r>
      <w:proofErr w:type="gramStart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716F87" w:rsidRPr="003003A9" w:rsidRDefault="00716F87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Настоящий Порядок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основания перевода, отчисления обучающихся (далее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— порядок) разработаны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Порядком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06.04.2023 №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240,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уставом Муниципального бюджетного общеобразовательного учреждения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ей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общеобразовательн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ой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№5 (далее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— школа).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1.2. Порядок определяет требования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процедуре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условиям осуществления перевода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1.3. Все заявления, уведомления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иные документы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принимаемых сообщений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документальное подтверждение. Факт 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документами фиксируется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электронного документооборота.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2. Перевод </w:t>
      </w:r>
      <w:proofErr w:type="gramStart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параллельный класс</w:t>
      </w:r>
    </w:p>
    <w:p w:rsidR="00716F87" w:rsidRPr="003003A9" w:rsidRDefault="003003A9" w:rsidP="00BE3022">
      <w:pPr>
        <w:spacing w:before="0" w:beforeAutospacing="0"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2.1. Перевод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возможен при наличии свободных мест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классе,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перевод.</w:t>
      </w:r>
    </w:p>
    <w:p w:rsidR="00BE3022" w:rsidRDefault="003003A9" w:rsidP="00BE3022">
      <w:pPr>
        <w:spacing w:before="0" w:beforeAutospacing="0"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2.2. Перевод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осуществляется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716F87" w:rsidRPr="003003A9" w:rsidRDefault="003003A9" w:rsidP="00BE3022">
      <w:pPr>
        <w:spacing w:before="0" w:beforeAutospacing="0"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2.3.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указываются:</w:t>
      </w:r>
    </w:p>
    <w:p w:rsidR="00716F87" w:rsidRPr="003003A9" w:rsidRDefault="003003A9" w:rsidP="00BE3022">
      <w:pPr>
        <w:numPr>
          <w:ilvl w:val="0"/>
          <w:numId w:val="1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16F87" w:rsidRPr="003003A9" w:rsidRDefault="003003A9" w:rsidP="00BE3022">
      <w:pPr>
        <w:numPr>
          <w:ilvl w:val="0"/>
          <w:numId w:val="1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;</w:t>
      </w:r>
    </w:p>
    <w:p w:rsidR="00716F87" w:rsidRPr="003003A9" w:rsidRDefault="003003A9" w:rsidP="00BE3022">
      <w:pPr>
        <w:numPr>
          <w:ilvl w:val="0"/>
          <w:numId w:val="1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03A9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:rsidR="00716F87" w:rsidRPr="003003A9" w:rsidRDefault="003003A9" w:rsidP="00BE3022">
      <w:pPr>
        <w:numPr>
          <w:ilvl w:val="0"/>
          <w:numId w:val="1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перевод;</w:t>
      </w:r>
    </w:p>
    <w:p w:rsidR="00716F87" w:rsidRPr="003003A9" w:rsidRDefault="003003A9" w:rsidP="00BE3022">
      <w:pPr>
        <w:numPr>
          <w:ilvl w:val="0"/>
          <w:numId w:val="1"/>
        </w:numPr>
        <w:ind w:left="-567" w:right="180" w:firstLine="567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003A9">
        <w:rPr>
          <w:rFonts w:hAnsi="Times New Roman" w:cs="Times New Roman"/>
          <w:color w:val="000000"/>
          <w:sz w:val="28"/>
          <w:szCs w:val="28"/>
        </w:rPr>
        <w:t>дата</w:t>
      </w:r>
      <w:proofErr w:type="spellEnd"/>
      <w:proofErr w:type="gram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перевода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.</w:t>
      </w:r>
    </w:p>
    <w:p w:rsidR="00BE3022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2.4.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подается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BE3022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2.5. Ответственное должностное лицо канцелярии принимает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если оно соответствует требованиям, установленным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пунктах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2.2–2.3 настоящего порядка.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2.6.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рассматривается директором школы или уполномоченным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может быть отказано при отсутствии свободных ме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ст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ассе,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который заявлен перевод, при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непрохождении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индивидуального отбора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углубленным изучением отдельных предметов или профильного обучения или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случае, указанном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п.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2.18 настоящего порядка.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2.7.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лицо издает приказ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приказе указывается дата перевода,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которой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обязан приступить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занятиям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параллельном классе.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2.8.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 отсутствия свободных ме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ст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ассе,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соответствующую отметку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рассмотрения заявления, должности,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2.9. Заявитель уведомляется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рассмотрения заявления. Уведомление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2.10. Факт ознакомления заявителя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заявителя.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заявителя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заявителя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2.11.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может быть отозвано заявителем или перевод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нему может быть приостановлен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2.12. Отзыв заявления оформляется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подается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2.13. Отзыв заявления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отозванном заявлении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проставляется отметка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2.14.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вопросу перевода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перевода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чем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перевода, должности,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  <w:proofErr w:type="gramEnd"/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2.15. Оба родителя (законных представителя) несовершеннолетнего обучающегося уведомляются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 день.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вопросу перевода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Уведомление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приостановлении перевода регистрируется 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2.16. Факт ознакомления родителей (законных представителей) несовершеннолетнего обучающегося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2.17. Если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переводе делается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Издание приказа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осуществляется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2.6 настоящего порядка.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2.18. Если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приняли единого решения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его переводу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параллельный класс. Отметка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, даты принятия решения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2.19. Родители (законные представители) несовершеннолетнего обучающегося уведомляются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2.20. Факт ознакомления родителей (законных представителей) несовершеннолетнего обучающегося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sz w:val="28"/>
          <w:szCs w:val="28"/>
          <w:lang w:val="ru-RU"/>
        </w:rPr>
        <w:br/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уведомлением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Перевод обучающихся в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изменением численности классов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3.1. Перевод обучающихся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сс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численности классов, реализующих одну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 общеобразовательную программу, без изменения условий получения образования осуществляется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решению директора школы.</w:t>
      </w:r>
    </w:p>
    <w:p w:rsidR="00BE3022" w:rsidRDefault="003003A9" w:rsidP="00BE3022">
      <w:pPr>
        <w:spacing w:before="0" w:beforeAutospacing="0"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3.2. Количество классов, реализующих одну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 общеобразовательную программу, определяется школой самостоятельно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:rsidR="00716F87" w:rsidRPr="003003A9" w:rsidRDefault="003003A9" w:rsidP="00BE3022">
      <w:pPr>
        <w:spacing w:before="0" w:beforeAutospacing="0"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 переводе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численности классов при комплектовании классов должны быть учтены мнение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такой перевод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требуется.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3.4. Решение директора школы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предстоящем переводе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обоснованием принятия такого решения доводится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сведения обучающихся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3.5. Издание приказа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численности классов осуществляется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учетом мнения совета обучающихся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совета родителей (законных представителей) обучающихся.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Перевод </w:t>
      </w:r>
      <w:proofErr w:type="gramStart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следующий класс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4.1.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следующий класс переводятся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, освоившие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полном объеме соответствующую образовательную программу учебного года.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,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прошедшие промежуточную аттестацию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уважительным причинам или имеющие академическую задолженность, переводятся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условно.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4.2. Перевод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том числе условно, осуществляется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решению педагогического совета школы.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4.3.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переводе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том числе условно,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приказе указываются основание 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для условного перевода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срок ликвидации академической задолженности (в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случаях перевода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условно).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4.4. Подтверждение перевода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следующий класс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, переведенных условно, осуществляется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4.5.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подтверждении перевода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одного рабочего дня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даты принятия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решения педагогическим советом.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4.6. Обучающиеся школы,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академической задолженности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момента 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образования,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усмотрению их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оставляются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повторное обучение, переводятся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рекомендациями психолого-медико-педагогической комиссии либо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повторного обучения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Повторное обучение предоставляется обучающемуся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заявлению родителя (законного представителя).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03A9">
        <w:rPr>
          <w:rFonts w:hAnsi="Times New Roman" w:cs="Times New Roman"/>
          <w:color w:val="000000"/>
          <w:sz w:val="28"/>
          <w:szCs w:val="28"/>
        </w:rPr>
        <w:t>В 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заявлении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указываются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:</w:t>
      </w:r>
    </w:p>
    <w:p w:rsidR="00716F87" w:rsidRPr="003003A9" w:rsidRDefault="003003A9" w:rsidP="00BE3022">
      <w:pPr>
        <w:numPr>
          <w:ilvl w:val="0"/>
          <w:numId w:val="2"/>
        </w:numPr>
        <w:spacing w:after="0" w:afterAutospacing="0"/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16F87" w:rsidRPr="003003A9" w:rsidRDefault="003003A9" w:rsidP="00BE3022">
      <w:pPr>
        <w:numPr>
          <w:ilvl w:val="0"/>
          <w:numId w:val="2"/>
        </w:numPr>
        <w:spacing w:after="0" w:afterAutospacing="0"/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;</w:t>
      </w:r>
    </w:p>
    <w:p w:rsidR="00716F87" w:rsidRPr="003003A9" w:rsidRDefault="003003A9" w:rsidP="00BE3022">
      <w:pPr>
        <w:numPr>
          <w:ilvl w:val="0"/>
          <w:numId w:val="2"/>
        </w:numPr>
        <w:spacing w:after="0" w:afterAutospacing="0"/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03A9">
        <w:rPr>
          <w:rFonts w:hAnsi="Times New Roman" w:cs="Times New Roman"/>
          <w:color w:val="000000"/>
          <w:sz w:val="28"/>
          <w:szCs w:val="28"/>
        </w:rPr>
        <w:t xml:space="preserve"> класс обучения;</w:t>
      </w:r>
    </w:p>
    <w:p w:rsidR="00716F87" w:rsidRPr="003003A9" w:rsidRDefault="003003A9" w:rsidP="00BE3022">
      <w:pPr>
        <w:numPr>
          <w:ilvl w:val="0"/>
          <w:numId w:val="2"/>
        </w:numPr>
        <w:spacing w:after="0" w:afterAutospacing="0"/>
        <w:ind w:left="-567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перечень учебных предметов, курсов, дисциплин (модулей),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которым обучающийся имеет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ликвидированную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задолженность.</w:t>
      </w:r>
    </w:p>
    <w:p w:rsidR="00716F87" w:rsidRPr="003003A9" w:rsidRDefault="003003A9" w:rsidP="00BE3022">
      <w:pPr>
        <w:spacing w:after="0" w:afterAutospacing="0"/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5.2.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 подается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5.3. Ответственное должностное лицо канцелярии принимает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обучении, которое регистрируется 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5.4.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даты регистрации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дата,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обучению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Перевод на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адаптированной образовательной программе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6.1. Перевод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осуществляется исключительно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обучающегося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 (далее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— ПМПК).</w:t>
      </w:r>
    </w:p>
    <w:p w:rsidR="00716F87" w:rsidRPr="003003A9" w:rsidRDefault="003003A9" w:rsidP="00BE302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6.2.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родителей (законных представителей) указываются:</w:t>
      </w:r>
    </w:p>
    <w:p w:rsidR="00716F87" w:rsidRPr="003003A9" w:rsidRDefault="003003A9" w:rsidP="00BE3022">
      <w:pPr>
        <w:numPr>
          <w:ilvl w:val="0"/>
          <w:numId w:val="3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716F87" w:rsidRPr="003003A9" w:rsidRDefault="003003A9" w:rsidP="00BE3022">
      <w:pPr>
        <w:numPr>
          <w:ilvl w:val="0"/>
          <w:numId w:val="3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;</w:t>
      </w:r>
    </w:p>
    <w:p w:rsidR="00716F87" w:rsidRPr="003003A9" w:rsidRDefault="003003A9" w:rsidP="00BE3022">
      <w:pPr>
        <w:numPr>
          <w:ilvl w:val="0"/>
          <w:numId w:val="3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03A9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:rsidR="00716F87" w:rsidRPr="003003A9" w:rsidRDefault="003003A9" w:rsidP="00BE3022">
      <w:pPr>
        <w:numPr>
          <w:ilvl w:val="0"/>
          <w:numId w:val="3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вид, уровень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 (или) направленность адаптированной образовательной программы,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которую заявлен перевод;</w:t>
      </w:r>
    </w:p>
    <w:p w:rsidR="00716F87" w:rsidRPr="003003A9" w:rsidRDefault="003003A9" w:rsidP="00BE3022">
      <w:pPr>
        <w:numPr>
          <w:ilvl w:val="0"/>
          <w:numId w:val="3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форма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обучения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;</w:t>
      </w:r>
    </w:p>
    <w:p w:rsidR="00716F87" w:rsidRPr="003003A9" w:rsidRDefault="003003A9" w:rsidP="00BE3022">
      <w:pPr>
        <w:numPr>
          <w:ilvl w:val="0"/>
          <w:numId w:val="3"/>
        </w:numPr>
        <w:ind w:left="-567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язык обучения, родной язык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числа языков народов Российской Федерации,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том числе русский язык как родной язык,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пределах возможностей, предоставляемых школой.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6.3.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вместе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рекомендациями ПМПК подается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6.4. Ответственное должностное лицо канцелярии принимает заявление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программе, которое регистрируется 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6.5.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даты регистрации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 (или) направленности,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дата,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обучению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Перевод обучающегося в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другую организацию,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осуществляющую образовательную деятельность по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Pr="003003A9">
        <w:rPr>
          <w:sz w:val="28"/>
          <w:szCs w:val="28"/>
          <w:lang w:val="ru-RU"/>
        </w:rPr>
        <w:br/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среднего общего образования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7.1.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(обучающихся)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другую организацию, осуществляющую образовательную деятельность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осуществляется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Федерации:</w:t>
      </w:r>
      <w:proofErr w:type="gramEnd"/>
    </w:p>
    <w:p w:rsidR="00716F87" w:rsidRPr="003003A9" w:rsidRDefault="003003A9" w:rsidP="00BE3022">
      <w:pPr>
        <w:numPr>
          <w:ilvl w:val="0"/>
          <w:numId w:val="4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716F87" w:rsidRPr="003003A9" w:rsidRDefault="003003A9" w:rsidP="00BE3022">
      <w:pPr>
        <w:numPr>
          <w:ilvl w:val="0"/>
          <w:numId w:val="4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 прекращения деятельности школы, аннулирования лицензии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лишения школы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716F87" w:rsidRPr="003003A9" w:rsidRDefault="003003A9" w:rsidP="00BE3022">
      <w:pPr>
        <w:numPr>
          <w:ilvl w:val="0"/>
          <w:numId w:val="4"/>
        </w:numPr>
        <w:ind w:left="-567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 приостановления действия лицензии школы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7.2.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принимающую образовательную организацию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7.3. Письменные уведомления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принимающей организации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номере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дате распорядительного акта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зачислении обучающегося, отчисленного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принимающую организацию, регистрируются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хранятся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вместе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личными делами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Отчисление из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8.1. Прекращение образовательных отношений (отчисление обучающихся) возможно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основаниям, предусмотренным законодательством Российской Федерации:</w:t>
      </w:r>
    </w:p>
    <w:p w:rsidR="00716F87" w:rsidRPr="003003A9" w:rsidRDefault="003003A9" w:rsidP="00BE3022">
      <w:pPr>
        <w:numPr>
          <w:ilvl w:val="0"/>
          <w:numId w:val="5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обучения);</w:t>
      </w:r>
    </w:p>
    <w:p w:rsidR="00716F87" w:rsidRPr="003003A9" w:rsidRDefault="003003A9" w:rsidP="00BE3022">
      <w:pPr>
        <w:numPr>
          <w:ilvl w:val="0"/>
          <w:numId w:val="5"/>
        </w:numPr>
        <w:ind w:left="-567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досрочно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основаниям, установленным законом.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8.2. При прекращении образовательных отношений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основании результатов государственной итоговой аттестации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решения педагогического совета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выдаче ему аттестата.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 Досрочное прекращение образовательных отношений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форме семейного образования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правом последующего прохождения промежуточной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осуществляется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основании заявления.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случаях когда обучающийся отчисляется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переходом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семейную форму образования, образовательная организация уведомляет родителей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необходимости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этом выборе орган местного самоуправления 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муниципального района или городского округа,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территории которого они проживают,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15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момента утверждения приказа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переходом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 или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менее чем за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начала учебного года,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котором планируется переход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указываются:</w:t>
      </w:r>
    </w:p>
    <w:p w:rsidR="00716F87" w:rsidRPr="003003A9" w:rsidRDefault="003003A9" w:rsidP="00BE3022">
      <w:pPr>
        <w:numPr>
          <w:ilvl w:val="0"/>
          <w:numId w:val="6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716F87" w:rsidRPr="003003A9" w:rsidRDefault="003003A9" w:rsidP="00BE3022">
      <w:pPr>
        <w:numPr>
          <w:ilvl w:val="0"/>
          <w:numId w:val="6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3A9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003A9">
        <w:rPr>
          <w:rFonts w:hAnsi="Times New Roman" w:cs="Times New Roman"/>
          <w:color w:val="000000"/>
          <w:sz w:val="28"/>
          <w:szCs w:val="28"/>
        </w:rPr>
        <w:t>;</w:t>
      </w:r>
    </w:p>
    <w:p w:rsidR="00716F87" w:rsidRPr="003003A9" w:rsidRDefault="003003A9" w:rsidP="00BE3022">
      <w:pPr>
        <w:numPr>
          <w:ilvl w:val="0"/>
          <w:numId w:val="6"/>
        </w:numPr>
        <w:ind w:left="-567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03A9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:rsidR="00716F87" w:rsidRPr="003003A9" w:rsidRDefault="003003A9" w:rsidP="00BE3022">
      <w:pPr>
        <w:numPr>
          <w:ilvl w:val="0"/>
          <w:numId w:val="6"/>
        </w:numPr>
        <w:ind w:left="-567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желаемая дата отчисления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8.3.2. Заявление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подается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8.3.3. Ответственное должностное лицо канцелярии принимает заявление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образования, если оно соответствует требованиям, установленным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пунктах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8.3, 8.3.1 настоящего порядка.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8.3.4. Заявление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рассматривается директором школы или уполномоченным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8.3.5.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лицо издает приказ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003A9">
        <w:rPr>
          <w:sz w:val="28"/>
          <w:szCs w:val="28"/>
          <w:lang w:val="ru-RU"/>
        </w:rPr>
        <w:br/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принятия решения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приказе указывается дата отчисления.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8.3.6. Заявление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может быть отозвано заявителем или отчисление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нему может быть приостановлено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8.3.7. Отзыв заявления оформляется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письменном виде, заверяется личной подписью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лица, подававшего заявление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подается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8.3.8. Отзыв заявления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отозванном заявлении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проставляется отметка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8.3.9.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вопросу изменения формы получения образования обучающимся,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отчисления до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чем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отчисления, должности,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  <w:proofErr w:type="gramEnd"/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8.3.10. Оба родителя (законных представителя) несовершеннолетнего обучающегося уведомляются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 день.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единому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мнению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вопросу изменения обучающемуся формы получения образования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 (самообразование). Уведомление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регистрируется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8.3.11. Факт ознакомления родителей (законных представителей) несовершеннолетнего обучающегося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 Отметка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8.3.12. Если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изменении формы получения обучающимся образования,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отчислении делается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Издание приказа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осуществляется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8.3.5 настоящего порядка.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8.3.13. Если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отчисление. Отметка 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основания для отказа, даты принятия решения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8.3.14. Родители (законные представители) несовершеннолетнего обучающегося уведомляются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соответствии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8.3.15. Факт ознакомления родителей (законных представителей) несовершеннолетнего обучающегося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 уведомлением директор школы или уполномоченное им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8.4. Экстерн, прошедший промежуточную аттестацию, отчисляется из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школы со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справкой.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8.5. Досрочное прекращение образовательных отношений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инициативе школы возможно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случае применения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, достигшему возраста 15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взыскания.</w:t>
      </w:r>
    </w:p>
    <w:p w:rsidR="00716F87" w:rsidRPr="003003A9" w:rsidRDefault="003003A9" w:rsidP="00BE3022">
      <w:pPr>
        <w:ind w:left="-567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Применение к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 xml:space="preserve"> отчисления как меры дисциплинарного взыскания осуществляется по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основаниям, в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03A9">
        <w:rPr>
          <w:rFonts w:hAnsi="Times New Roman" w:cs="Times New Roman"/>
          <w:color w:val="000000"/>
          <w:sz w:val="28"/>
          <w:szCs w:val="28"/>
        </w:rPr>
        <w:t> </w:t>
      </w:r>
      <w:r w:rsidRPr="003003A9">
        <w:rPr>
          <w:rFonts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Федерации.</w:t>
      </w:r>
    </w:p>
    <w:sectPr w:rsidR="00716F87" w:rsidRPr="003003A9" w:rsidSect="003003A9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B4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41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35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D0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300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03A9"/>
    <w:rsid w:val="003514A0"/>
    <w:rsid w:val="004F7E17"/>
    <w:rsid w:val="005942E1"/>
    <w:rsid w:val="005A05CE"/>
    <w:rsid w:val="00653AF6"/>
    <w:rsid w:val="00716F87"/>
    <w:rsid w:val="00B73A5A"/>
    <w:rsid w:val="00BE30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302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022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302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022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dc:description>Подготовлено экспертами Актион-МЦФЭР</dc:description>
  <cp:lastModifiedBy>metod</cp:lastModifiedBy>
  <cp:revision>2</cp:revision>
  <dcterms:created xsi:type="dcterms:W3CDTF">2023-11-03T11:21:00Z</dcterms:created>
  <dcterms:modified xsi:type="dcterms:W3CDTF">2023-11-03T11:21:00Z</dcterms:modified>
</cp:coreProperties>
</file>