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A" w:rsidRPr="003E117A" w:rsidRDefault="003E117A" w:rsidP="003E117A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bookmarkStart w:id="0" w:name="_GoBack"/>
      <w:r w:rsidRPr="003E117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Комплект заданий для учащихся 7-8 классов по предмету «Физическая культура»</w:t>
      </w:r>
    </w:p>
    <w:bookmarkEnd w:id="0"/>
    <w:p w:rsidR="003E117A" w:rsidRPr="003E117A" w:rsidRDefault="003E117A" w:rsidP="003E117A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Теоретические задания: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Задания в закрытой форме</w:t>
      </w:r>
    </w:p>
    <w:p w:rsidR="003E117A" w:rsidRPr="003E117A" w:rsidRDefault="003E117A" w:rsidP="003E11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Здоровый образ жизни – это способ жизнедеятельности, направленный </w:t>
      </w:r>
      <w:proofErr w:type="gram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развитие физических качеств людей.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поддержание высокой работоспособности людей.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сохранение и улучшение здоровья людей.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подготовку к профессиональной деятельности.</w:t>
      </w:r>
    </w:p>
    <w:p w:rsidR="003E117A" w:rsidRPr="003E117A" w:rsidRDefault="003E117A" w:rsidP="003E1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Физическая подготовка представляет собой…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физическое воспитание с ярко выраженным прикладным эффектом.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уровень развития, характеризующийся высокой работоспособностью.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процесс обучения движениям и воспитания физических качеств.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процесс укрепления здоровья и повышения двигательных возможностей.</w:t>
      </w:r>
    </w:p>
    <w:p w:rsidR="003E117A" w:rsidRPr="003E117A" w:rsidRDefault="003E117A" w:rsidP="003E1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Основой методики воспитания физических качеств является…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возрастная адекватность нагрузки.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обучение двигательным действиям.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выполнение физических упражнений.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постепенное повышение силы воздействия.</w:t>
      </w:r>
    </w:p>
    <w:p w:rsidR="003E117A" w:rsidRPr="003E117A" w:rsidRDefault="003E117A" w:rsidP="003E1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В волейболе в каждой партии команде предоставляется право </w:t>
      </w:r>
      <w:proofErr w:type="gram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а) один тайм-аут, б) два тайм-аута,  в) три тайм-аута</w:t>
      </w:r>
    </w:p>
    <w:p w:rsidR="003E117A" w:rsidRPr="003E117A" w:rsidRDefault="003E117A" w:rsidP="003E11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Термин «Олимпиада» в древней Греции означал…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а) первый год четырехлетия, при наступлении которого празднуют Олимпийские игры.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б) четырехлетний период между Олимпийскими играми.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в) год проведения Олимпийских игр.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г) соревнования, проводимые во время Олимпийских игр.</w:t>
      </w:r>
    </w:p>
    <w:p w:rsidR="003E117A" w:rsidRPr="003E117A" w:rsidRDefault="003E117A" w:rsidP="003E11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Выносливость человека не зависит </w:t>
      </w:r>
      <w:proofErr w:type="gram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от</w:t>
      </w:r>
      <w:proofErr w:type="gram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  энергетических возможностей организма.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настойчивости, выдержки, мужества.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технической подготовленности.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  максимальной частоты движений.</w:t>
      </w:r>
    </w:p>
    <w:p w:rsidR="003E117A" w:rsidRPr="003E117A" w:rsidRDefault="003E117A" w:rsidP="003E11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Древнегреческие Игры Олимпиады праздновались…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у горы Олимп.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 Афинах.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в Спарте.</w:t>
      </w:r>
      <w:proofErr w:type="gramEnd"/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в Олимпии.</w:t>
      </w:r>
    </w:p>
    <w:p w:rsidR="003E117A" w:rsidRPr="003E117A" w:rsidRDefault="003E117A" w:rsidP="003E11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Игры Олимпиады проводятся…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в зависимости от решения МОК.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 течение первого года празднуемой Олимпиады.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в течение последнего года празднуемой Олимпиады.</w:t>
      </w:r>
      <w:proofErr w:type="gramEnd"/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в течение второго календарного года, следующего после года начала Олимпиады.</w:t>
      </w:r>
    </w:p>
    <w:p w:rsidR="003E117A" w:rsidRPr="003E117A" w:rsidRDefault="003E117A" w:rsidP="003E11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Для кого первоначально преподаватель придумал игру в баскетбол: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а) для моряков,  б) школьников,   в) студентов,  г) учителей.</w:t>
      </w:r>
    </w:p>
    <w:p w:rsidR="003E117A" w:rsidRPr="003E117A" w:rsidRDefault="003E117A" w:rsidP="003E11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Нормативные функции физической культуры особенно ярко проявляются </w:t>
      </w:r>
      <w:proofErr w:type="gram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</w:t>
      </w:r>
      <w:proofErr w:type="gram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а.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спорте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базовой физической культуре.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школьной физической культуре.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г. кондиционной физической культуре.</w:t>
      </w:r>
    </w:p>
    <w:p w:rsidR="003E117A" w:rsidRPr="003E117A" w:rsidRDefault="003E117A" w:rsidP="003E11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Оздоровительные задачи в процессе физического воспитания решаются на основе…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обеспечения полноценного физического развития.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совершенствования телосложения.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закаливания и физиотерапевтических процедур.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формирования двигательных умений и навыков.</w:t>
      </w:r>
    </w:p>
    <w:p w:rsidR="003E117A" w:rsidRPr="003E117A" w:rsidRDefault="003E117A" w:rsidP="003E11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Задачи по упрочению и сохранению здоровья в процессе физического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воспитания решаются на основе…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закаливания и физиотерапевтических процедур.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совершенствования телосложения.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обеспечения полноценного физического развития.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формирования двигательных умений и навыков.</w:t>
      </w:r>
    </w:p>
    <w:p w:rsidR="003E117A" w:rsidRPr="003E117A" w:rsidRDefault="003E117A" w:rsidP="003E11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Какие упражнения не эффективны при формировании телосложения?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Упражнения, способствующие повышению быстроты движений.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Упражнения, способствующие снижению веса тела.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Упражнения, объединенные в форме круговой тренировки.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Упражнения, способствующие увеличению мышечной массы.</w:t>
      </w:r>
    </w:p>
    <w:p w:rsidR="003E117A" w:rsidRPr="003E117A" w:rsidRDefault="003E117A" w:rsidP="003E11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Международный Олимпийский Комитет принял решение о проведении зимних Олимпийских игр в …. году.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1923                  б. 1924                       в. 1925                       г. 1926</w:t>
      </w:r>
    </w:p>
    <w:p w:rsidR="003E117A" w:rsidRPr="003E117A" w:rsidRDefault="003E117A" w:rsidP="003E11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Ольга Данилова, Галина Кулакова, Лариса </w:t>
      </w:r>
      <w:proofErr w:type="spell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Лазутина</w:t>
      </w:r>
      <w:proofErr w:type="spell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, Раиса Сметанина, Вячеслав </w:t>
      </w:r>
      <w:proofErr w:type="spell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Веденин</w:t>
      </w:r>
      <w:proofErr w:type="spell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, Владимир Смирнов, Евгений Дементьев — Чемпионы Олимпийских игр </w:t>
      </w:r>
      <w:proofErr w:type="gramStart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</w:t>
      </w:r>
      <w:proofErr w:type="gramEnd"/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лыжных гонках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                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гимнастике.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б. биатлоне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                           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плавании.</w:t>
      </w:r>
    </w:p>
    <w:p w:rsidR="003E117A" w:rsidRPr="003E117A" w:rsidRDefault="003E117A" w:rsidP="003E11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Главной причиной нарушения осанки является…</w:t>
      </w:r>
    </w:p>
    <w:p w:rsidR="003E117A" w:rsidRPr="003E117A" w:rsidRDefault="003E117A" w:rsidP="003E11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слабость мышц.</w:t>
      </w:r>
    </w:p>
    <w:p w:rsidR="003E117A" w:rsidRPr="003E117A" w:rsidRDefault="003E117A" w:rsidP="003E11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привычка к определенным позам.</w:t>
      </w:r>
    </w:p>
    <w:p w:rsidR="003E117A" w:rsidRPr="003E117A" w:rsidRDefault="003E117A" w:rsidP="003E11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отсутствие движений во время школьных уроков.</w:t>
      </w:r>
    </w:p>
    <w:p w:rsidR="003E117A" w:rsidRPr="003E117A" w:rsidRDefault="003E117A" w:rsidP="003E11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ношение сумки, портфеля в одной руке.</w:t>
      </w:r>
    </w:p>
    <w:p w:rsidR="003E117A" w:rsidRPr="003E117A" w:rsidRDefault="003E117A" w:rsidP="003E11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Потребность в физическом совершенствовании относится к категории…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биологических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                 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мотивов.                в. привычек.             г. убеждений.</w:t>
      </w:r>
    </w:p>
    <w:p w:rsidR="003E117A" w:rsidRPr="003E117A" w:rsidRDefault="003E117A" w:rsidP="003E117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Основным показателем, характеризующим стадии развития организма, является …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биологический возраст.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скелетный и зубной возраст.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календарный возраст.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сенситивный период.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Задания в открытой форме</w:t>
      </w:r>
    </w:p>
    <w:p w:rsidR="003E117A" w:rsidRPr="003E117A" w:rsidRDefault="003E117A" w:rsidP="003E11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Заключительный этап подготовки атлетов к Играм в древней Греции проводился в специальном помещении, называемом _________________________</w:t>
      </w:r>
    </w:p>
    <w:p w:rsidR="003E117A" w:rsidRPr="003E117A" w:rsidRDefault="003E117A" w:rsidP="003E11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Виды двигательной активности, благотворно воздействующие на физическое состояние и развитие человека, принято называть ________________________________</w:t>
      </w:r>
    </w:p>
    <w:p w:rsidR="003E117A" w:rsidRPr="003E117A" w:rsidRDefault="003E117A" w:rsidP="003E11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Оздоровительное значение физических упражнений обусловливает их </w:t>
      </w:r>
      <w:r w:rsidRPr="003E117A">
        <w:rPr>
          <w:rFonts w:ascii="Tahoma" w:eastAsia="Times New Roman" w:hAnsi="Tahoma" w:cs="Tahoma"/>
          <w:i/>
          <w:iCs/>
          <w:color w:val="333333"/>
          <w:sz w:val="26"/>
          <w:szCs w:val="26"/>
          <w:u w:val="single"/>
          <w:lang w:eastAsia="ru-RU"/>
        </w:rPr>
        <w:t>___________________</w:t>
      </w: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Задание на соотнесение понятий и определений</w:t>
      </w:r>
    </w:p>
    <w:p w:rsidR="003E117A" w:rsidRPr="003E117A" w:rsidRDefault="003E117A" w:rsidP="003E11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Сопоставьте название видов спорта и фамилии спортсменов завоевавших более трёх олимпийских медалей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5619"/>
      </w:tblGrid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Фамилии</w:t>
            </w:r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Гандбол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Александр Лавров</w:t>
            </w:r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Лёгкая атлетика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Виктор </w:t>
            </w:r>
            <w:proofErr w:type="spell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Санеев</w:t>
            </w:r>
            <w:proofErr w:type="spellEnd"/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– Фехтование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Станислав Поздняков</w:t>
            </w:r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Синхронное плавание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Анастасия Давыдова</w:t>
            </w:r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Спортивная гимнастика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Лариса </w:t>
            </w:r>
            <w:proofErr w:type="spell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Латынина</w:t>
            </w:r>
            <w:proofErr w:type="spellEnd"/>
          </w:p>
        </w:tc>
      </w:tr>
      <w:tr w:rsidR="003E117A" w:rsidRPr="003E117A" w:rsidTr="003E117A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— Лыжи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Галина Кулакова</w:t>
            </w:r>
            <w:r w:rsidRPr="003E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br/>
        <w:t>Задания процессуального или алгоритмического толка.</w:t>
      </w:r>
    </w:p>
    <w:p w:rsidR="003E117A" w:rsidRPr="003E117A" w:rsidRDefault="003E117A" w:rsidP="003E117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Укажите предпочтительную последовательность упражнений для утренней гимнастики.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 Упражнения, увеличивающие гибкость.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Упражнения на дыхание, расслабление и восстановление.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 Упражнения для ног: выпады, приседания, подскоки.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4. Упражнения, активизирующие деятельность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системы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 Упражнения, укрепляющие основные мышечные группы.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6. Упражнения, способствующие переходу организма в рабочее состояние.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7. Упражнения, укрепляющие мышцы брюшного пресса.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1, 2, 3. 4, 5, 6, 7.                                в. 3, 5, 7, 1, 3, 2, 4.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2, 6, 7, 1, 4, 5, 3.                                г. 6, 4, 5, 1, 7, 3, 2.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Задание, связанное с перечислениями.</w:t>
      </w:r>
    </w:p>
    <w:p w:rsidR="003E117A" w:rsidRPr="003E117A" w:rsidRDefault="003E117A" w:rsidP="003E1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Перечислите известные Вам элементарные формы проявления быстроты: ______________________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Практические задания: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Гимнастика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Задание заключается в выполнении акробатической комбинации, имеющей строго обязательный характер. Максимально возможная окончательная оценка — 10,0 баллов.</w:t>
      </w:r>
    </w:p>
    <w:p w:rsidR="003E117A" w:rsidRPr="003E117A" w:rsidRDefault="003E117A" w:rsidP="003E117A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lastRenderedPageBreak/>
        <w:t>Девушки 7-8 классы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941"/>
        <w:gridCol w:w="1734"/>
      </w:tblGrid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элементы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(левой), руки в стороны (держать) [1,0] — шагом левой (правой) кувырок вперёд в упор присев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стоя ноги врозь кувырок вперёд в стойку на лопатках (держать) [1,0] — стойка на лопатках ноги врозь (обозначить) и, соединяя ноги, перекат вперёд в упор присев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 в сторону и, приставляя ногу, поворот направо (налево) [1,0] — кувырок назад в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— выпрямиться в стойку, руки вверх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углом, руки в стороны (держать) [1,0] — лечь на спину, руки вверх — мост (держать)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вперёд прыжком [1,0] —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прогнувшись ноги врозь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</w:tbl>
    <w:p w:rsidR="003E117A" w:rsidRPr="003E117A" w:rsidRDefault="003E117A" w:rsidP="003E117A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Юноши 7-8 классы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944"/>
        <w:gridCol w:w="1731"/>
      </w:tblGrid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элементы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присев силой стойка на голове и руках (держать) [1,0] — в стойке на голове и руках развести ноги врозь (обозначить) и соединить их вместе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присев кувырок назад [1,0] — кувырок назад в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— выпрямиться в стойку руки вверх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в сторону [1,0] — переворот в сторону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одной, толчком другой стойка на руках (обозна</w:t>
            </w: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чить) [1,0] — </w:t>
            </w:r>
            <w:proofErr w:type="gramStart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</w:t>
            </w:r>
            <w:proofErr w:type="gramEnd"/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согнувшись в стойку ноги врозь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  <w:tr w:rsidR="003E117A" w:rsidRPr="003E117A" w:rsidTr="003E117A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прыжком [1,0] — прыжок вверх ноги врозь [1,0]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17A" w:rsidRPr="003E117A" w:rsidRDefault="003E117A" w:rsidP="003E11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2,0 балла</w:t>
            </w:r>
          </w:p>
        </w:tc>
      </w:tr>
    </w:tbl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</w:t>
      </w:r>
      <w:r w:rsidRPr="003E117A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Спортивные игры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Упражнение по футболу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Юноши 7-8 классы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На расстоянии 10 м. от лицевой линии ворот устанавливаются 5 футбольных мячей. Расстояние между мячами – 1м. На расстоянии 5 м. от линии установленных мячей устанавливаются 4 контрольные стойки; расстояние между ними – 1м.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Игрок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А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начинает движение от линии старта на максимальной скорости к мячу и производит удар по воротам, разворачивается, обегает стойку и производит удар по воротам по другому мячу и т.д. (задача пробить 5 мячей и обежать 4 стойки).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Движение игрока начинается по сигналу с линии старта. Участник должен нанести удар по воротам, вернуться, обежать стойку и нанести удар по второму мячу, вернуться, обежать стойку и нанести удар по третьему мячу и т.д. произвести удары по 5 мячам и обежать 4 стойки. Закончить упражнение на линии финиша.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865495" cy="3434080"/>
            <wp:effectExtent l="0" t="0" r="1905" b="0"/>
            <wp:docPr id="6" name="Рисунок 6" descr="http://lagutin.com.ru/wp-content/uploads/2017/11/%D1%80%D0%B8%D1%81%D1%83%D0%BD%D0%BE%D0%BA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utin.com.ru/wp-content/uploads/2017/11/%D1%80%D0%B8%D1%81%D1%83%D0%BD%D0%BE%D0%BA7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Упражнения по баскетболу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Девушки 7-8 классы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Участник находится на лицевой линии площадки возле фишки-ориентира №1. По сигналу конкурсант выполняет ведение мяча к 1 кругу и выполняет ведение с правой стороны (против часовой стрелки) и движется к центральному кругу с левой стороны и выполняет ведение по часовой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стрелке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затем движется к 2 кругу с правой стороны и выполняет бросок в корзину после двух шагов из-под щита. После броска движется к фишке-ориентиру №2 берет мяч и выполняет ведение мяча ко 2 кругу и выполняет ведение с правой стороны (против часовой стрелки) и движется к центральному кругу с левой стороны и выполняет ведение по часовой </w:t>
      </w:r>
      <w:proofErr w:type="gramStart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стрелке</w:t>
      </w:r>
      <w:proofErr w:type="gramEnd"/>
      <w:r w:rsidRPr="003E117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затем движется к 1 кругу с правой стороны и выполняет бросок в корзину после двух шагов из-под щита.</w:t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7490460" cy="2918460"/>
            <wp:effectExtent l="0" t="0" r="0" b="0"/>
            <wp:docPr id="5" name="Рисунок 5" descr="http://lagutin.com.ru/wp-content/uploads/2017/11/%D1%80%D0%B8%D1%81%D1%83%D0%BD%D0%BE%D0%BA7-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tin.com.ru/wp-content/uploads/2017/11/%D1%80%D0%B8%D1%81%D1%83%D0%BD%D0%BE%D0%BA7-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7A" w:rsidRPr="003E117A" w:rsidRDefault="003E117A" w:rsidP="003E117A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E117A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Условные обозначения</w:t>
      </w:r>
    </w:p>
    <w:p w:rsidR="003E117A" w:rsidRPr="003E117A" w:rsidRDefault="003E117A" w:rsidP="003E117A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669155" cy="1964690"/>
            <wp:effectExtent l="0" t="0" r="0" b="0"/>
            <wp:docPr id="4" name="Рисунок 4" descr="http://lagutin.com.ru/wp-content/uploads/2017/11/%D1%80%D0%B8%D1%81%D1%83%D0%BD%D0%BE%D0%BA7-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gutin.com.ru/wp-content/uploads/2017/11/%D1%80%D0%B8%D1%81%D1%83%D0%BD%D0%BE%D0%BA7-8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17A" w:rsidRPr="003E117A" w:rsidSect="003E11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FA"/>
    <w:multiLevelType w:val="multilevel"/>
    <w:tmpl w:val="6C9072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132C"/>
    <w:multiLevelType w:val="multilevel"/>
    <w:tmpl w:val="550AF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7531"/>
    <w:multiLevelType w:val="multilevel"/>
    <w:tmpl w:val="511AC7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6C80"/>
    <w:multiLevelType w:val="multilevel"/>
    <w:tmpl w:val="5728EC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B5158"/>
    <w:multiLevelType w:val="multilevel"/>
    <w:tmpl w:val="B2E6C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64C3A"/>
    <w:multiLevelType w:val="multilevel"/>
    <w:tmpl w:val="444A4B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510ED"/>
    <w:multiLevelType w:val="multilevel"/>
    <w:tmpl w:val="303A9D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77288"/>
    <w:multiLevelType w:val="multilevel"/>
    <w:tmpl w:val="413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A68D7"/>
    <w:multiLevelType w:val="multilevel"/>
    <w:tmpl w:val="A85089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B39F3"/>
    <w:multiLevelType w:val="multilevel"/>
    <w:tmpl w:val="9F306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95E20"/>
    <w:multiLevelType w:val="multilevel"/>
    <w:tmpl w:val="842E5A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B1DBE"/>
    <w:multiLevelType w:val="multilevel"/>
    <w:tmpl w:val="4CDA9F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31016"/>
    <w:multiLevelType w:val="multilevel"/>
    <w:tmpl w:val="C1C435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A7FFC"/>
    <w:multiLevelType w:val="multilevel"/>
    <w:tmpl w:val="7B46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B1850"/>
    <w:multiLevelType w:val="multilevel"/>
    <w:tmpl w:val="B56A2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C538B"/>
    <w:multiLevelType w:val="multilevel"/>
    <w:tmpl w:val="7C86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97B00"/>
    <w:multiLevelType w:val="multilevel"/>
    <w:tmpl w:val="FD461F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25704"/>
    <w:multiLevelType w:val="multilevel"/>
    <w:tmpl w:val="DDAA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3287F"/>
    <w:multiLevelType w:val="multilevel"/>
    <w:tmpl w:val="AAD658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5261C"/>
    <w:multiLevelType w:val="multilevel"/>
    <w:tmpl w:val="6C8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760E1"/>
    <w:multiLevelType w:val="multilevel"/>
    <w:tmpl w:val="C2E4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359C2"/>
    <w:multiLevelType w:val="multilevel"/>
    <w:tmpl w:val="60BA2B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11385"/>
    <w:multiLevelType w:val="multilevel"/>
    <w:tmpl w:val="FF528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86AE9"/>
    <w:multiLevelType w:val="multilevel"/>
    <w:tmpl w:val="71D8E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75FA3"/>
    <w:multiLevelType w:val="multilevel"/>
    <w:tmpl w:val="97087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F7233"/>
    <w:multiLevelType w:val="multilevel"/>
    <w:tmpl w:val="CFC0A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4676C"/>
    <w:multiLevelType w:val="multilevel"/>
    <w:tmpl w:val="B00AEB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AF3EE2"/>
    <w:multiLevelType w:val="multilevel"/>
    <w:tmpl w:val="518A9B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2156F"/>
    <w:multiLevelType w:val="multilevel"/>
    <w:tmpl w:val="0FCAFB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B6747"/>
    <w:multiLevelType w:val="multilevel"/>
    <w:tmpl w:val="DB724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55E11"/>
    <w:multiLevelType w:val="multilevel"/>
    <w:tmpl w:val="DCA8A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8766D"/>
    <w:multiLevelType w:val="multilevel"/>
    <w:tmpl w:val="0AF499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74397"/>
    <w:multiLevelType w:val="multilevel"/>
    <w:tmpl w:val="709EED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735CA"/>
    <w:multiLevelType w:val="multilevel"/>
    <w:tmpl w:val="A26A3B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E7764"/>
    <w:multiLevelType w:val="multilevel"/>
    <w:tmpl w:val="030E9C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C7DDF"/>
    <w:multiLevelType w:val="multilevel"/>
    <w:tmpl w:val="2C22A2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8B0A4D"/>
    <w:multiLevelType w:val="multilevel"/>
    <w:tmpl w:val="C45207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23FA2"/>
    <w:multiLevelType w:val="multilevel"/>
    <w:tmpl w:val="BCC2D1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415A3"/>
    <w:multiLevelType w:val="multilevel"/>
    <w:tmpl w:val="7B5854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D00B41"/>
    <w:multiLevelType w:val="multilevel"/>
    <w:tmpl w:val="C07A9F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454F0"/>
    <w:multiLevelType w:val="multilevel"/>
    <w:tmpl w:val="78A851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702F8"/>
    <w:multiLevelType w:val="multilevel"/>
    <w:tmpl w:val="3A0C6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450E8"/>
    <w:multiLevelType w:val="multilevel"/>
    <w:tmpl w:val="256AB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A19A3"/>
    <w:multiLevelType w:val="multilevel"/>
    <w:tmpl w:val="5ED0EF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5"/>
  </w:num>
  <w:num w:numId="5">
    <w:abstractNumId w:val="13"/>
  </w:num>
  <w:num w:numId="6">
    <w:abstractNumId w:val="41"/>
  </w:num>
  <w:num w:numId="7">
    <w:abstractNumId w:val="24"/>
  </w:num>
  <w:num w:numId="8">
    <w:abstractNumId w:val="23"/>
  </w:num>
  <w:num w:numId="9">
    <w:abstractNumId w:val="5"/>
  </w:num>
  <w:num w:numId="10">
    <w:abstractNumId w:val="21"/>
  </w:num>
  <w:num w:numId="11">
    <w:abstractNumId w:val="38"/>
  </w:num>
  <w:num w:numId="12">
    <w:abstractNumId w:val="8"/>
  </w:num>
  <w:num w:numId="13">
    <w:abstractNumId w:val="16"/>
  </w:num>
  <w:num w:numId="14">
    <w:abstractNumId w:val="17"/>
  </w:num>
  <w:num w:numId="15">
    <w:abstractNumId w:val="34"/>
  </w:num>
  <w:num w:numId="16">
    <w:abstractNumId w:val="39"/>
  </w:num>
  <w:num w:numId="17">
    <w:abstractNumId w:val="7"/>
  </w:num>
  <w:num w:numId="18">
    <w:abstractNumId w:val="36"/>
  </w:num>
  <w:num w:numId="19">
    <w:abstractNumId w:val="40"/>
  </w:num>
  <w:num w:numId="20">
    <w:abstractNumId w:val="32"/>
  </w:num>
  <w:num w:numId="21">
    <w:abstractNumId w:val="28"/>
  </w:num>
  <w:num w:numId="22">
    <w:abstractNumId w:val="43"/>
  </w:num>
  <w:num w:numId="23">
    <w:abstractNumId w:val="18"/>
  </w:num>
  <w:num w:numId="24">
    <w:abstractNumId w:val="20"/>
  </w:num>
  <w:num w:numId="25">
    <w:abstractNumId w:val="9"/>
  </w:num>
  <w:num w:numId="26">
    <w:abstractNumId w:val="42"/>
  </w:num>
  <w:num w:numId="27">
    <w:abstractNumId w:val="4"/>
  </w:num>
  <w:num w:numId="28">
    <w:abstractNumId w:val="29"/>
  </w:num>
  <w:num w:numId="29">
    <w:abstractNumId w:val="1"/>
  </w:num>
  <w:num w:numId="30">
    <w:abstractNumId w:val="22"/>
  </w:num>
  <w:num w:numId="31">
    <w:abstractNumId w:val="14"/>
  </w:num>
  <w:num w:numId="32">
    <w:abstractNumId w:val="0"/>
  </w:num>
  <w:num w:numId="33">
    <w:abstractNumId w:val="33"/>
  </w:num>
  <w:num w:numId="34">
    <w:abstractNumId w:val="6"/>
  </w:num>
  <w:num w:numId="35">
    <w:abstractNumId w:val="31"/>
  </w:num>
  <w:num w:numId="36">
    <w:abstractNumId w:val="35"/>
  </w:num>
  <w:num w:numId="37">
    <w:abstractNumId w:val="27"/>
  </w:num>
  <w:num w:numId="38">
    <w:abstractNumId w:val="11"/>
  </w:num>
  <w:num w:numId="39">
    <w:abstractNumId w:val="2"/>
  </w:num>
  <w:num w:numId="40">
    <w:abstractNumId w:val="37"/>
  </w:num>
  <w:num w:numId="41">
    <w:abstractNumId w:val="12"/>
  </w:num>
  <w:num w:numId="42">
    <w:abstractNumId w:val="1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A"/>
    <w:rsid w:val="003E117A"/>
    <w:rsid w:val="007A338A"/>
    <w:rsid w:val="009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17A"/>
    <w:rPr>
      <w:b/>
      <w:bCs/>
    </w:rPr>
  </w:style>
  <w:style w:type="character" w:styleId="a5">
    <w:name w:val="Emphasis"/>
    <w:basedOn w:val="a0"/>
    <w:uiPriority w:val="20"/>
    <w:qFormat/>
    <w:rsid w:val="003E117A"/>
    <w:rPr>
      <w:i/>
      <w:iCs/>
    </w:rPr>
  </w:style>
  <w:style w:type="character" w:customStyle="1" w:styleId="a2alabel">
    <w:name w:val="a2a_label"/>
    <w:basedOn w:val="a0"/>
    <w:rsid w:val="003E117A"/>
  </w:style>
  <w:style w:type="paragraph" w:styleId="a6">
    <w:name w:val="Balloon Text"/>
    <w:basedOn w:val="a"/>
    <w:link w:val="a7"/>
    <w:uiPriority w:val="99"/>
    <w:semiHidden/>
    <w:unhideWhenUsed/>
    <w:rsid w:val="003E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17A"/>
    <w:rPr>
      <w:b/>
      <w:bCs/>
    </w:rPr>
  </w:style>
  <w:style w:type="character" w:styleId="a5">
    <w:name w:val="Emphasis"/>
    <w:basedOn w:val="a0"/>
    <w:uiPriority w:val="20"/>
    <w:qFormat/>
    <w:rsid w:val="003E117A"/>
    <w:rPr>
      <w:i/>
      <w:iCs/>
    </w:rPr>
  </w:style>
  <w:style w:type="character" w:customStyle="1" w:styleId="a2alabel">
    <w:name w:val="a2a_label"/>
    <w:basedOn w:val="a0"/>
    <w:rsid w:val="003E117A"/>
  </w:style>
  <w:style w:type="paragraph" w:styleId="a6">
    <w:name w:val="Balloon Text"/>
    <w:basedOn w:val="a"/>
    <w:link w:val="a7"/>
    <w:uiPriority w:val="99"/>
    <w:semiHidden/>
    <w:unhideWhenUsed/>
    <w:rsid w:val="003E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3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829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13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8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3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2024-02-28T12:08:00Z</dcterms:created>
  <dcterms:modified xsi:type="dcterms:W3CDTF">2024-02-28T12:09:00Z</dcterms:modified>
</cp:coreProperties>
</file>